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BC" w:rsidRDefault="00C639BC" w:rsidP="00C639BC">
      <w:pPr>
        <w:rPr>
          <w:sz w:val="2"/>
          <w:szCs w:val="2"/>
        </w:rPr>
      </w:pPr>
    </w:p>
    <w:p w:rsidR="00C639BC" w:rsidRDefault="00C639BC" w:rsidP="00C639BC">
      <w:pPr>
        <w:framePr w:wrap="none" w:vAnchor="page" w:hAnchor="page" w:x="1896" w:y="1776"/>
        <w:rPr>
          <w:sz w:val="2"/>
          <w:szCs w:val="2"/>
        </w:rPr>
      </w:pPr>
    </w:p>
    <w:p w:rsidR="008C3083" w:rsidRDefault="00CA27B5" w:rsidP="00CA27B5">
      <w:pPr>
        <w:widowControl/>
        <w:ind w:hanging="142"/>
        <w:jc w:val="center"/>
        <w:rPr>
          <w:rFonts w:eastAsiaTheme="minorHAnsi"/>
          <w:b/>
          <w:noProof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6120130" cy="8645474"/>
            <wp:effectExtent l="19050" t="0" r="0" b="0"/>
            <wp:docPr id="1" name="Рисунок 1" descr="C:\Documents and Settings\Admin\Рабочий стол\Untitled.FR12 - 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titled.FR12 - 0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B5" w:rsidRDefault="00CA27B5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7"/>
        <w:gridCol w:w="1134"/>
      </w:tblGrid>
      <w:tr w:rsidR="00EF0F22" w:rsidRPr="00F838F8" w:rsidTr="00EF0F22">
        <w:trPr>
          <w:trHeight w:val="617"/>
        </w:trPr>
        <w:tc>
          <w:tcPr>
            <w:tcW w:w="993" w:type="dxa"/>
          </w:tcPr>
          <w:p w:rsidR="00EF0F22" w:rsidRPr="00EF0F22" w:rsidRDefault="00EF0F22" w:rsidP="00EF0F22">
            <w:pPr>
              <w:ind w:firstLine="0"/>
              <w:rPr>
                <w:b/>
                <w:sz w:val="28"/>
                <w:szCs w:val="28"/>
              </w:rPr>
            </w:pPr>
            <w:r w:rsidRPr="00EF0F22">
              <w:rPr>
                <w:b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7087" w:type="dxa"/>
          </w:tcPr>
          <w:p w:rsidR="00EF0F22" w:rsidRPr="00EF0F22" w:rsidRDefault="00EF0F22" w:rsidP="00EF0F2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EF0F2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EF0F22" w:rsidRPr="00EF0F22" w:rsidRDefault="00EF0F22" w:rsidP="00EF0F22">
            <w:pPr>
              <w:ind w:firstLine="0"/>
              <w:rPr>
                <w:b/>
                <w:sz w:val="28"/>
                <w:szCs w:val="28"/>
              </w:rPr>
            </w:pPr>
            <w:r w:rsidRPr="00EF0F22">
              <w:rPr>
                <w:b/>
                <w:sz w:val="28"/>
                <w:szCs w:val="28"/>
              </w:rPr>
              <w:t>СТР.</w:t>
            </w:r>
          </w:p>
        </w:tc>
      </w:tr>
      <w:tr w:rsidR="00EF0F22" w:rsidRPr="00F838F8" w:rsidTr="00EF0F22">
        <w:trPr>
          <w:trHeight w:val="316"/>
        </w:trPr>
        <w:tc>
          <w:tcPr>
            <w:tcW w:w="993" w:type="dxa"/>
          </w:tcPr>
          <w:p w:rsidR="00EF0F22" w:rsidRPr="00DE72F4" w:rsidRDefault="00405769" w:rsidP="0040576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E72F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F0F22" w:rsidRPr="00DE72F4" w:rsidRDefault="00405769" w:rsidP="00405769">
            <w:pPr>
              <w:ind w:firstLine="34"/>
              <w:rPr>
                <w:b/>
                <w:sz w:val="28"/>
                <w:szCs w:val="28"/>
              </w:rPr>
            </w:pPr>
            <w:r w:rsidRPr="00DE72F4">
              <w:rPr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134" w:type="dxa"/>
          </w:tcPr>
          <w:p w:rsidR="00EF0F22" w:rsidRPr="00DE72F4" w:rsidRDefault="00405769" w:rsidP="00DE72F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E72F4">
              <w:rPr>
                <w:b/>
                <w:sz w:val="28"/>
                <w:szCs w:val="28"/>
              </w:rPr>
              <w:t>3</w:t>
            </w:r>
          </w:p>
        </w:tc>
      </w:tr>
      <w:tr w:rsidR="00EF0F22" w:rsidRPr="00F838F8" w:rsidTr="00405769">
        <w:trPr>
          <w:trHeight w:val="410"/>
        </w:trPr>
        <w:tc>
          <w:tcPr>
            <w:tcW w:w="993" w:type="dxa"/>
          </w:tcPr>
          <w:p w:rsidR="00EF0F22" w:rsidRPr="00DE72F4" w:rsidRDefault="00405769" w:rsidP="0040576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E72F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EF0F22" w:rsidRPr="00DE72F4" w:rsidRDefault="00405769" w:rsidP="00405769">
            <w:pPr>
              <w:pStyle w:val="22"/>
              <w:shd w:val="clear" w:color="auto" w:fill="auto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DE72F4">
              <w:rPr>
                <w:sz w:val="28"/>
                <w:szCs w:val="28"/>
              </w:rPr>
              <w:t>ТЕКУЩИЙ КОНТРОЛЬ УСПЕВАЕМОСТИ</w:t>
            </w:r>
          </w:p>
        </w:tc>
        <w:tc>
          <w:tcPr>
            <w:tcW w:w="1134" w:type="dxa"/>
          </w:tcPr>
          <w:p w:rsidR="00EF0F22" w:rsidRPr="00DE72F4" w:rsidRDefault="00405769" w:rsidP="00DE72F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E72F4">
              <w:rPr>
                <w:b/>
                <w:sz w:val="28"/>
                <w:szCs w:val="28"/>
              </w:rPr>
              <w:t>3</w:t>
            </w:r>
          </w:p>
        </w:tc>
      </w:tr>
      <w:tr w:rsidR="00EF0F22" w:rsidRPr="00F838F8" w:rsidTr="00EF0F22">
        <w:trPr>
          <w:trHeight w:val="394"/>
        </w:trPr>
        <w:tc>
          <w:tcPr>
            <w:tcW w:w="993" w:type="dxa"/>
          </w:tcPr>
          <w:p w:rsidR="00EF0F22" w:rsidRPr="00DE72F4" w:rsidRDefault="00405769" w:rsidP="0040576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E72F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EF0F22" w:rsidRPr="00DE72F4" w:rsidRDefault="00405769" w:rsidP="00405769">
            <w:pPr>
              <w:pStyle w:val="22"/>
              <w:shd w:val="clear" w:color="auto" w:fill="auto"/>
              <w:tabs>
                <w:tab w:val="left" w:pos="638"/>
              </w:tabs>
              <w:spacing w:after="0" w:line="240" w:lineRule="auto"/>
              <w:ind w:firstLine="34"/>
              <w:jc w:val="both"/>
            </w:pPr>
            <w:r w:rsidRPr="00DE72F4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</w:tcPr>
          <w:p w:rsidR="00EF0F22" w:rsidRPr="00DE72F4" w:rsidRDefault="00405769" w:rsidP="00DE72F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E72F4">
              <w:rPr>
                <w:b/>
                <w:sz w:val="28"/>
                <w:szCs w:val="28"/>
              </w:rPr>
              <w:t>5</w:t>
            </w:r>
          </w:p>
        </w:tc>
      </w:tr>
      <w:tr w:rsidR="000B4B9E" w:rsidRPr="00F838F8" w:rsidTr="00EF0F22">
        <w:trPr>
          <w:trHeight w:val="394"/>
        </w:trPr>
        <w:tc>
          <w:tcPr>
            <w:tcW w:w="993" w:type="dxa"/>
          </w:tcPr>
          <w:p w:rsidR="000B4B9E" w:rsidRPr="00A06651" w:rsidRDefault="00DE72F4" w:rsidP="0040576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A0665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0B4B9E" w:rsidRPr="00A06651" w:rsidRDefault="00DE72F4" w:rsidP="00DE72F4">
            <w:pPr>
              <w:pStyle w:val="22"/>
              <w:shd w:val="clear" w:color="auto" w:fill="auto"/>
              <w:tabs>
                <w:tab w:val="left" w:pos="638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06651">
              <w:rPr>
                <w:rFonts w:eastAsia="Calibri"/>
                <w:sz w:val="28"/>
                <w:szCs w:val="28"/>
                <w:lang w:eastAsia="en-US"/>
              </w:rPr>
              <w:t>ЛИКВИДАЦИЯ АКАДЕМИЧЕСКОЙ ЗАДОЛЖЕННОСТИ</w:t>
            </w:r>
          </w:p>
        </w:tc>
        <w:tc>
          <w:tcPr>
            <w:tcW w:w="1134" w:type="dxa"/>
          </w:tcPr>
          <w:p w:rsidR="000B4B9E" w:rsidRPr="00DE72F4" w:rsidRDefault="00DE72F4" w:rsidP="00DE72F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E72F4">
              <w:rPr>
                <w:b/>
                <w:sz w:val="28"/>
                <w:szCs w:val="28"/>
              </w:rPr>
              <w:t>11</w:t>
            </w:r>
          </w:p>
        </w:tc>
      </w:tr>
      <w:tr w:rsidR="00EF0F22" w:rsidRPr="00F838F8" w:rsidTr="00EF0F22">
        <w:trPr>
          <w:trHeight w:val="334"/>
        </w:trPr>
        <w:tc>
          <w:tcPr>
            <w:tcW w:w="993" w:type="dxa"/>
          </w:tcPr>
          <w:p w:rsidR="00EF0F22" w:rsidRPr="00A06651" w:rsidRDefault="000B4B9E" w:rsidP="0040576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A06651">
              <w:rPr>
                <w:b/>
                <w:sz w:val="28"/>
                <w:szCs w:val="28"/>
              </w:rPr>
              <w:t>5</w:t>
            </w:r>
            <w:r w:rsidR="00405769" w:rsidRPr="00A066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F0F22" w:rsidRPr="00A06651" w:rsidRDefault="00405769" w:rsidP="00405769">
            <w:pPr>
              <w:ind w:firstLine="0"/>
              <w:rPr>
                <w:b/>
                <w:sz w:val="28"/>
                <w:szCs w:val="28"/>
              </w:rPr>
            </w:pPr>
            <w:r w:rsidRPr="00A06651">
              <w:rPr>
                <w:b/>
                <w:sz w:val="28"/>
                <w:szCs w:val="28"/>
              </w:rPr>
              <w:t>ПОРЯДОК УТВЕРЖДЕНИЯ И ВНЕСЕНИЯ ИЗМЕНЕНИЙ В ПОЛОЖЕНИЕ</w:t>
            </w:r>
          </w:p>
        </w:tc>
        <w:tc>
          <w:tcPr>
            <w:tcW w:w="1134" w:type="dxa"/>
          </w:tcPr>
          <w:p w:rsidR="00EF0F22" w:rsidRPr="00A06651" w:rsidRDefault="00405769" w:rsidP="00DE72F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A06651">
              <w:rPr>
                <w:b/>
                <w:sz w:val="28"/>
                <w:szCs w:val="28"/>
              </w:rPr>
              <w:t>1</w:t>
            </w:r>
            <w:r w:rsidR="00A06651" w:rsidRPr="00A06651">
              <w:rPr>
                <w:b/>
                <w:sz w:val="28"/>
                <w:szCs w:val="28"/>
              </w:rPr>
              <w:t>2</w:t>
            </w:r>
          </w:p>
        </w:tc>
      </w:tr>
    </w:tbl>
    <w:p w:rsidR="00E36121" w:rsidRDefault="00E36121" w:rsidP="00E36121">
      <w:pPr>
        <w:pStyle w:val="11"/>
        <w:keepNext/>
        <w:keepLines/>
        <w:shd w:val="clear" w:color="auto" w:fill="auto"/>
        <w:rPr>
          <w:rFonts w:cs="Arial Unicode MS"/>
        </w:rPr>
      </w:pPr>
    </w:p>
    <w:p w:rsidR="00CE0832" w:rsidRDefault="00CE0832" w:rsidP="00E36121">
      <w:pPr>
        <w:pStyle w:val="11"/>
        <w:keepNext/>
        <w:keepLines/>
        <w:shd w:val="clear" w:color="auto" w:fill="auto"/>
        <w:rPr>
          <w:rFonts w:cs="Arial Unicode MS"/>
        </w:rPr>
      </w:pPr>
    </w:p>
    <w:p w:rsidR="00CE0832" w:rsidRPr="00CE0832" w:rsidRDefault="00CE0832" w:rsidP="00E36121">
      <w:pPr>
        <w:pStyle w:val="11"/>
        <w:keepNext/>
        <w:keepLines/>
        <w:shd w:val="clear" w:color="auto" w:fill="auto"/>
        <w:rPr>
          <w:rFonts w:cs="Arial Unicode MS"/>
        </w:rPr>
      </w:pPr>
    </w:p>
    <w:p w:rsidR="009D07AF" w:rsidRDefault="009D07AF" w:rsidP="004F751A">
      <w:pPr>
        <w:shd w:val="clear" w:color="auto" w:fill="FFFFFF"/>
        <w:spacing w:line="240" w:lineRule="auto"/>
        <w:ind w:right="14" w:firstLine="0"/>
        <w:jc w:val="center"/>
        <w:rPr>
          <w:bCs/>
          <w:color w:val="000000"/>
          <w:sz w:val="24"/>
          <w:szCs w:val="24"/>
        </w:rPr>
      </w:pPr>
    </w:p>
    <w:p w:rsidR="004F751A" w:rsidRPr="00C86AEB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b/>
          <w:spacing w:val="-3"/>
          <w:sz w:val="28"/>
          <w:szCs w:val="28"/>
        </w:rPr>
      </w:pP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b/>
          <w:spacing w:val="-3"/>
          <w:sz w:val="28"/>
          <w:szCs w:val="28"/>
        </w:rPr>
      </w:pPr>
    </w:p>
    <w:p w:rsidR="004F751A" w:rsidRPr="00D212BB" w:rsidRDefault="00110CE8" w:rsidP="00C639BC">
      <w:pPr>
        <w:shd w:val="clear" w:color="auto" w:fill="FFFFFF"/>
        <w:tabs>
          <w:tab w:val="left" w:pos="3435"/>
          <w:tab w:val="center" w:pos="4811"/>
        </w:tabs>
        <w:spacing w:line="240" w:lineRule="auto"/>
        <w:ind w:right="14" w:firstLine="0"/>
        <w:jc w:val="left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ab/>
      </w: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4F751A" w:rsidRDefault="004F751A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D212BB" w:rsidRDefault="00D212BB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D212BB" w:rsidRDefault="00D212BB" w:rsidP="004F751A">
      <w:pPr>
        <w:shd w:val="clear" w:color="auto" w:fill="FFFFFF"/>
        <w:spacing w:line="240" w:lineRule="auto"/>
        <w:ind w:right="14" w:firstLine="0"/>
        <w:jc w:val="center"/>
        <w:rPr>
          <w:spacing w:val="-3"/>
          <w:sz w:val="28"/>
          <w:szCs w:val="28"/>
        </w:rPr>
      </w:pPr>
    </w:p>
    <w:p w:rsidR="004F751A" w:rsidRDefault="00EF0F22" w:rsidP="00CE083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 w:rsidR="00675E2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Pr="0005796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</w:t>
      </w:r>
      <w:r w:rsidRPr="0005796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1F6103" w:rsidRPr="00057963" w:rsidRDefault="001F6103" w:rsidP="00675E2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A23E5" w:rsidRDefault="004F751A" w:rsidP="00675E25">
      <w:pPr>
        <w:pStyle w:val="ConsNormal"/>
        <w:widowControl/>
        <w:tabs>
          <w:tab w:val="left" w:pos="142"/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</w:p>
    <w:p w:rsidR="00DA23E5" w:rsidRPr="00D459CB" w:rsidRDefault="00DA23E5" w:rsidP="00675E25">
      <w:pPr>
        <w:widowControl/>
        <w:numPr>
          <w:ilvl w:val="0"/>
          <w:numId w:val="30"/>
        </w:numPr>
        <w:autoSpaceDE/>
        <w:autoSpaceDN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Pr="00D459CB">
        <w:rPr>
          <w:sz w:val="28"/>
          <w:szCs w:val="28"/>
        </w:rPr>
        <w:t>аконом «Об образовании</w:t>
      </w:r>
      <w:r>
        <w:rPr>
          <w:sz w:val="28"/>
          <w:szCs w:val="28"/>
        </w:rPr>
        <w:t xml:space="preserve">  в Российской Федерации</w:t>
      </w:r>
      <w:r w:rsidRPr="00D459CB">
        <w:rPr>
          <w:sz w:val="28"/>
          <w:szCs w:val="28"/>
        </w:rPr>
        <w:t xml:space="preserve">» от 29.12.2012 № 273-ФЗ. </w:t>
      </w:r>
    </w:p>
    <w:p w:rsidR="00DA23E5" w:rsidRDefault="00DA23E5" w:rsidP="00675E25">
      <w:pPr>
        <w:widowControl/>
        <w:numPr>
          <w:ilvl w:val="0"/>
          <w:numId w:val="30"/>
        </w:numPr>
        <w:autoSpaceDE/>
        <w:autoSpaceDN/>
        <w:spacing w:line="240" w:lineRule="auto"/>
        <w:ind w:left="0" w:firstLine="567"/>
        <w:rPr>
          <w:sz w:val="28"/>
          <w:szCs w:val="28"/>
        </w:rPr>
      </w:pPr>
      <w:r w:rsidRPr="00121BE4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A23E5" w:rsidRDefault="00DA23E5" w:rsidP="00675E25">
      <w:pPr>
        <w:widowControl/>
        <w:numPr>
          <w:ilvl w:val="0"/>
          <w:numId w:val="30"/>
        </w:numPr>
        <w:autoSpaceDE/>
        <w:autoSpaceDN/>
        <w:spacing w:line="240" w:lineRule="auto"/>
        <w:ind w:left="0" w:firstLine="567"/>
        <w:rPr>
          <w:sz w:val="28"/>
          <w:szCs w:val="28"/>
        </w:rPr>
      </w:pPr>
      <w:r w:rsidRPr="00D459CB">
        <w:rPr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(далее – ФГОС СПО). </w:t>
      </w:r>
    </w:p>
    <w:p w:rsidR="004F751A" w:rsidRPr="00DA23E5" w:rsidRDefault="004F751A" w:rsidP="00675E25">
      <w:pPr>
        <w:widowControl/>
        <w:tabs>
          <w:tab w:val="left" w:pos="142"/>
          <w:tab w:val="left" w:pos="993"/>
        </w:tabs>
        <w:autoSpaceDE/>
        <w:autoSpaceDN/>
        <w:spacing w:line="240" w:lineRule="auto"/>
        <w:ind w:firstLine="567"/>
        <w:rPr>
          <w:sz w:val="28"/>
          <w:szCs w:val="28"/>
        </w:rPr>
      </w:pPr>
      <w:r w:rsidRPr="00DA23E5">
        <w:rPr>
          <w:sz w:val="28"/>
          <w:szCs w:val="28"/>
        </w:rPr>
        <w:t>Настоящее положение определяет порядок планирования, организации и проведения текущего контроля</w:t>
      </w:r>
      <w:r w:rsidR="004E742B">
        <w:rPr>
          <w:sz w:val="28"/>
          <w:szCs w:val="28"/>
        </w:rPr>
        <w:t xml:space="preserve"> успеваемости</w:t>
      </w:r>
      <w:r w:rsidR="004E742B" w:rsidRPr="00DA23E5">
        <w:rPr>
          <w:sz w:val="28"/>
          <w:szCs w:val="28"/>
        </w:rPr>
        <w:t xml:space="preserve"> </w:t>
      </w:r>
      <w:r w:rsidRPr="00DA23E5">
        <w:rPr>
          <w:sz w:val="28"/>
          <w:szCs w:val="28"/>
        </w:rPr>
        <w:t xml:space="preserve">и промежуточной аттестации обучающихся по программе </w:t>
      </w:r>
      <w:r w:rsidR="00DA23E5">
        <w:rPr>
          <w:sz w:val="28"/>
          <w:szCs w:val="28"/>
        </w:rPr>
        <w:t>подготовки специалистов среднего звена (ППССЗ).</w:t>
      </w:r>
    </w:p>
    <w:p w:rsidR="004F751A" w:rsidRDefault="004F751A" w:rsidP="00675E25">
      <w:pPr>
        <w:pStyle w:val="ConsNormal"/>
        <w:widowControl/>
        <w:numPr>
          <w:ilvl w:val="1"/>
          <w:numId w:val="2"/>
        </w:numPr>
        <w:tabs>
          <w:tab w:val="left" w:pos="142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 xml:space="preserve">Оценка качества освоения </w:t>
      </w:r>
      <w:r w:rsidR="00DA23E5">
        <w:rPr>
          <w:rFonts w:ascii="Times New Roman" w:hAnsi="Times New Roman" w:cs="Times New Roman"/>
          <w:sz w:val="28"/>
          <w:szCs w:val="28"/>
        </w:rPr>
        <w:t>ППССЗ</w:t>
      </w:r>
      <w:r w:rsidRPr="00057963">
        <w:rPr>
          <w:rFonts w:ascii="Times New Roman" w:hAnsi="Times New Roman" w:cs="Times New Roman"/>
          <w:sz w:val="28"/>
          <w:szCs w:val="28"/>
        </w:rPr>
        <w:t xml:space="preserve"> включает текущий контроль </w:t>
      </w:r>
      <w:r w:rsidR="004F30D2">
        <w:rPr>
          <w:rFonts w:ascii="Times New Roman" w:hAnsi="Times New Roman" w:cs="Times New Roman"/>
          <w:sz w:val="28"/>
          <w:szCs w:val="28"/>
        </w:rPr>
        <w:t>успеваемости,</w:t>
      </w:r>
      <w:r w:rsidRPr="00057963">
        <w:rPr>
          <w:rFonts w:ascii="Times New Roman" w:hAnsi="Times New Roman" w:cs="Times New Roman"/>
          <w:sz w:val="28"/>
          <w:szCs w:val="28"/>
        </w:rPr>
        <w:t xml:space="preserve"> промежуточную</w:t>
      </w:r>
      <w:r w:rsidR="004F30D2">
        <w:rPr>
          <w:rFonts w:ascii="Times New Roman" w:hAnsi="Times New Roman" w:cs="Times New Roman"/>
          <w:sz w:val="28"/>
          <w:szCs w:val="28"/>
        </w:rPr>
        <w:t xml:space="preserve"> и государственную итоговую </w:t>
      </w:r>
      <w:r w:rsidRPr="00057963">
        <w:rPr>
          <w:rFonts w:ascii="Times New Roman" w:hAnsi="Times New Roman" w:cs="Times New Roman"/>
          <w:sz w:val="28"/>
          <w:szCs w:val="28"/>
        </w:rPr>
        <w:t xml:space="preserve">аттестацию </w:t>
      </w:r>
      <w:r w:rsidR="004F30D2">
        <w:rPr>
          <w:rFonts w:ascii="Times New Roman" w:hAnsi="Times New Roman" w:cs="Times New Roman"/>
          <w:sz w:val="28"/>
          <w:szCs w:val="28"/>
        </w:rPr>
        <w:t>обучающихся</w:t>
      </w:r>
      <w:r w:rsidRPr="00057963">
        <w:rPr>
          <w:rFonts w:ascii="Times New Roman" w:hAnsi="Times New Roman" w:cs="Times New Roman"/>
          <w:sz w:val="28"/>
          <w:szCs w:val="28"/>
        </w:rPr>
        <w:t xml:space="preserve"> по дисциплинам, междисциплинарным курсам и профессиональным модулям.</w:t>
      </w:r>
    </w:p>
    <w:p w:rsidR="004B57EE" w:rsidRPr="00A35118" w:rsidRDefault="004B57EE" w:rsidP="004E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осуществляется в двух основных направлениях: оценка уровня освоения дисциплин, оценка компетенций обучающихся.</w:t>
      </w:r>
      <w:r w:rsidR="004E742B" w:rsidRPr="004E742B">
        <w:t xml:space="preserve"> </w:t>
      </w:r>
      <w:r w:rsidR="004E742B" w:rsidRPr="00A35118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675E25" w:rsidRPr="00A35118" w:rsidRDefault="00675E25" w:rsidP="00EF0F22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51A" w:rsidRPr="001F6103" w:rsidRDefault="001F6103" w:rsidP="00CE083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675E25">
        <w:rPr>
          <w:rFonts w:ascii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F0F22" w:rsidRPr="001F6103">
        <w:rPr>
          <w:rFonts w:ascii="Times New Roman" w:hAnsi="Times New Roman" w:cs="Times New Roman"/>
          <w:b/>
          <w:sz w:val="28"/>
          <w:szCs w:val="28"/>
        </w:rPr>
        <w:t>ТЕКУЩИЙ КОНТРОЛЬ УСПЕВАЕМОСТИ</w:t>
      </w:r>
    </w:p>
    <w:p w:rsidR="00675E25" w:rsidRDefault="00675E25" w:rsidP="00675E2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51A" w:rsidRPr="00057963" w:rsidRDefault="004F751A" w:rsidP="002169B9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 xml:space="preserve">2.1. Текущий контроль </w:t>
      </w:r>
      <w:r w:rsidR="004B57EE">
        <w:rPr>
          <w:rFonts w:ascii="Times New Roman" w:hAnsi="Times New Roman" w:cs="Times New Roman"/>
          <w:sz w:val="28"/>
          <w:szCs w:val="28"/>
        </w:rPr>
        <w:t>успеваемости</w:t>
      </w:r>
      <w:r w:rsidRPr="00057963">
        <w:rPr>
          <w:rFonts w:ascii="Times New Roman" w:hAnsi="Times New Roman" w:cs="Times New Roman"/>
          <w:sz w:val="28"/>
          <w:szCs w:val="28"/>
        </w:rPr>
        <w:t xml:space="preserve"> проводится для всех студентов колледжа</w:t>
      </w:r>
      <w:r w:rsidR="004B57EE">
        <w:rPr>
          <w:rFonts w:ascii="Times New Roman" w:hAnsi="Times New Roman" w:cs="Times New Roman"/>
          <w:sz w:val="28"/>
          <w:szCs w:val="28"/>
        </w:rPr>
        <w:t xml:space="preserve"> по</w:t>
      </w:r>
      <w:r w:rsidRPr="00057963">
        <w:rPr>
          <w:rFonts w:ascii="Times New Roman" w:hAnsi="Times New Roman" w:cs="Times New Roman"/>
          <w:sz w:val="28"/>
          <w:szCs w:val="28"/>
        </w:rPr>
        <w:t xml:space="preserve"> </w:t>
      </w:r>
      <w:r w:rsidR="004B57EE">
        <w:rPr>
          <w:rFonts w:ascii="Times New Roman" w:hAnsi="Times New Roman" w:cs="Times New Roman"/>
          <w:sz w:val="28"/>
          <w:szCs w:val="28"/>
        </w:rPr>
        <w:t xml:space="preserve">ППССЗ, </w:t>
      </w:r>
      <w:r w:rsidRPr="00057963">
        <w:rPr>
          <w:rFonts w:ascii="Times New Roman" w:hAnsi="Times New Roman" w:cs="Times New Roman"/>
          <w:sz w:val="28"/>
          <w:szCs w:val="28"/>
        </w:rPr>
        <w:t>в соответствии с требованиями  ФГОС СПО.</w:t>
      </w:r>
    </w:p>
    <w:p w:rsidR="004F751A" w:rsidRPr="00057963" w:rsidRDefault="004F751A" w:rsidP="002169B9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 xml:space="preserve">2.2. Текущий контроль </w:t>
      </w:r>
      <w:r w:rsidR="004B57EE">
        <w:rPr>
          <w:rFonts w:ascii="Times New Roman" w:hAnsi="Times New Roman" w:cs="Times New Roman"/>
          <w:sz w:val="28"/>
          <w:szCs w:val="28"/>
        </w:rPr>
        <w:t>успеваемости</w:t>
      </w:r>
      <w:r w:rsidR="004B57EE" w:rsidRPr="00057963">
        <w:rPr>
          <w:rFonts w:ascii="Times New Roman" w:hAnsi="Times New Roman" w:cs="Times New Roman"/>
          <w:sz w:val="28"/>
          <w:szCs w:val="28"/>
        </w:rPr>
        <w:t xml:space="preserve"> </w:t>
      </w:r>
      <w:r w:rsidRPr="00057963">
        <w:rPr>
          <w:rFonts w:ascii="Times New Roman" w:hAnsi="Times New Roman" w:cs="Times New Roman"/>
          <w:sz w:val="28"/>
          <w:szCs w:val="28"/>
        </w:rPr>
        <w:t>проводится в пределах учебного вре</w:t>
      </w:r>
      <w:r w:rsidR="00EF0F22">
        <w:rPr>
          <w:rFonts w:ascii="Times New Roman" w:hAnsi="Times New Roman" w:cs="Times New Roman"/>
          <w:sz w:val="28"/>
          <w:szCs w:val="28"/>
        </w:rPr>
        <w:t xml:space="preserve">мени, отведенного </w:t>
      </w:r>
      <w:r w:rsidRPr="00057963">
        <w:rPr>
          <w:rFonts w:ascii="Times New Roman" w:hAnsi="Times New Roman" w:cs="Times New Roman"/>
          <w:sz w:val="28"/>
          <w:szCs w:val="28"/>
        </w:rPr>
        <w:t>на соответствующую учебную дисциплину, профессиональный модуль как традиционными, так и инновационными методами, включая компьютерные технологии, Интернет-тестирование.</w:t>
      </w:r>
    </w:p>
    <w:p w:rsidR="004F751A" w:rsidRPr="00057963" w:rsidRDefault="004F751A" w:rsidP="002169B9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 xml:space="preserve">2.3. Текущий контроль </w:t>
      </w:r>
      <w:r w:rsidR="00F0377F">
        <w:rPr>
          <w:rFonts w:ascii="Times New Roman" w:hAnsi="Times New Roman" w:cs="Times New Roman"/>
          <w:sz w:val="28"/>
          <w:szCs w:val="28"/>
        </w:rPr>
        <w:t>успеваемости</w:t>
      </w:r>
      <w:r w:rsidRPr="00057963">
        <w:rPr>
          <w:rFonts w:ascii="Times New Roman" w:hAnsi="Times New Roman" w:cs="Times New Roman"/>
          <w:sz w:val="28"/>
          <w:szCs w:val="28"/>
        </w:rPr>
        <w:t xml:space="preserve"> может проводиться на любом из видов учебных занятий. Методы текущего контроля выбираются преподавателем, исходя из специфики учебной дисциплины, сформированных профессиональных и общих компетенций. Преподаватель обеспечивает разработку и формирование блока заданий</w:t>
      </w:r>
      <w:r w:rsidR="0031061E">
        <w:rPr>
          <w:rFonts w:ascii="Times New Roman" w:hAnsi="Times New Roman" w:cs="Times New Roman"/>
          <w:sz w:val="28"/>
          <w:szCs w:val="28"/>
        </w:rPr>
        <w:t xml:space="preserve"> (КОС)</w:t>
      </w:r>
      <w:r w:rsidRPr="00057963">
        <w:rPr>
          <w:rFonts w:ascii="Times New Roman" w:hAnsi="Times New Roman" w:cs="Times New Roman"/>
          <w:sz w:val="28"/>
          <w:szCs w:val="28"/>
        </w:rPr>
        <w:t>, используемых для проведения текущего контроля качества обучения.</w:t>
      </w:r>
    </w:p>
    <w:p w:rsidR="004F751A" w:rsidRPr="00057963" w:rsidRDefault="004F751A" w:rsidP="002169B9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2.4. Текущий контроль освоения студентами программного материала учебных дисциплин и междисциплинарных курсов может иметь следующие виды: входной, оперативный и рубежный контроль.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2.5. Входной контроль знаний студентов проводится в начале изучения темы, дисциплины</w:t>
      </w:r>
      <w:r w:rsidR="004E742B">
        <w:rPr>
          <w:sz w:val="28"/>
          <w:szCs w:val="28"/>
        </w:rPr>
        <w:t>, ранее изучаемой</w:t>
      </w:r>
      <w:r w:rsidRPr="00057963">
        <w:rPr>
          <w:sz w:val="28"/>
          <w:szCs w:val="28"/>
        </w:rPr>
        <w:t>, раздела, междисциплинарного курса с целью выстраивания индивидуальной траектории обучения студентов.</w:t>
      </w:r>
    </w:p>
    <w:p w:rsidR="004F751A" w:rsidRPr="00057963" w:rsidRDefault="004F751A" w:rsidP="002169B9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Оперативный контроль проводится с целью объективной оценки качества освоения программ дисциплин, междисциплинарных курсов,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057963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0579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2.7. 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комплексной оценки уровня освоения программного материала.</w:t>
      </w:r>
    </w:p>
    <w:p w:rsidR="004F751A" w:rsidRPr="00057963" w:rsidRDefault="004F751A" w:rsidP="002169B9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color w:val="000000"/>
          <w:sz w:val="28"/>
          <w:szCs w:val="28"/>
        </w:rPr>
        <w:t xml:space="preserve">2.8. Текущий контроль </w:t>
      </w:r>
      <w:r w:rsidR="00F0377F">
        <w:rPr>
          <w:rFonts w:ascii="Times New Roman" w:hAnsi="Times New Roman" w:cs="Times New Roman"/>
          <w:sz w:val="28"/>
          <w:szCs w:val="28"/>
        </w:rPr>
        <w:t>успеваемости</w:t>
      </w:r>
      <w:r w:rsidR="00F0377F" w:rsidRPr="0005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963">
        <w:rPr>
          <w:rFonts w:ascii="Times New Roman" w:hAnsi="Times New Roman" w:cs="Times New Roman"/>
          <w:color w:val="000000"/>
          <w:sz w:val="28"/>
          <w:szCs w:val="28"/>
        </w:rPr>
        <w:t>может проводиться в следующих формах:</w:t>
      </w:r>
    </w:p>
    <w:p w:rsidR="004F751A" w:rsidRPr="00057963" w:rsidRDefault="004F751A" w:rsidP="002169B9">
      <w:pPr>
        <w:pStyle w:val="ConsNormal"/>
        <w:widowControl/>
        <w:numPr>
          <w:ilvl w:val="0"/>
          <w:numId w:val="3"/>
        </w:num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color w:val="000000"/>
          <w:sz w:val="28"/>
          <w:szCs w:val="28"/>
        </w:rPr>
        <w:t>устный опрос на лекциях, практических занятиях;</w:t>
      </w:r>
    </w:p>
    <w:p w:rsidR="004F751A" w:rsidRPr="00057963" w:rsidRDefault="004F751A" w:rsidP="002169B9">
      <w:pPr>
        <w:pStyle w:val="ConsNormal"/>
        <w:widowControl/>
        <w:numPr>
          <w:ilvl w:val="0"/>
          <w:numId w:val="4"/>
        </w:num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color w:val="000000"/>
          <w:sz w:val="28"/>
          <w:szCs w:val="28"/>
        </w:rPr>
        <w:t>проверка выполнения письменных домашних заданий, практических работ;</w:t>
      </w:r>
    </w:p>
    <w:p w:rsidR="004F751A" w:rsidRPr="00057963" w:rsidRDefault="004F751A" w:rsidP="002169B9">
      <w:pPr>
        <w:pStyle w:val="ConsNormal"/>
        <w:widowControl/>
        <w:numPr>
          <w:ilvl w:val="0"/>
          <w:numId w:val="5"/>
        </w:num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color w:val="000000"/>
          <w:sz w:val="28"/>
          <w:szCs w:val="28"/>
        </w:rPr>
        <w:t>защита практических, лабораторных работ;</w:t>
      </w:r>
    </w:p>
    <w:p w:rsidR="004F751A" w:rsidRPr="00057963" w:rsidRDefault="004F751A" w:rsidP="002169B9">
      <w:pPr>
        <w:pStyle w:val="ConsNormal"/>
        <w:widowControl/>
        <w:numPr>
          <w:ilvl w:val="0"/>
          <w:numId w:val="6"/>
        </w:num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color w:val="000000"/>
          <w:sz w:val="28"/>
          <w:szCs w:val="28"/>
        </w:rPr>
        <w:t>контрольные работы;</w:t>
      </w:r>
    </w:p>
    <w:p w:rsidR="004F751A" w:rsidRPr="00057963" w:rsidRDefault="004F751A" w:rsidP="002169B9">
      <w:pPr>
        <w:pStyle w:val="ConsNormal"/>
        <w:widowControl/>
        <w:numPr>
          <w:ilvl w:val="0"/>
          <w:numId w:val="7"/>
        </w:num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color w:val="000000"/>
          <w:sz w:val="28"/>
          <w:szCs w:val="28"/>
        </w:rPr>
        <w:t>тестирование, в т.ч. компьютерное;</w:t>
      </w:r>
    </w:p>
    <w:p w:rsidR="004F751A" w:rsidRPr="00057963" w:rsidRDefault="004F751A" w:rsidP="002169B9">
      <w:pPr>
        <w:pStyle w:val="ConsNormal"/>
        <w:widowControl/>
        <w:numPr>
          <w:ilvl w:val="0"/>
          <w:numId w:val="8"/>
        </w:num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 (в письменной и устной форме);</w:t>
      </w:r>
    </w:p>
    <w:p w:rsidR="004F751A" w:rsidRPr="00057963" w:rsidRDefault="004F751A" w:rsidP="002169B9">
      <w:pPr>
        <w:pStyle w:val="ConsNormal"/>
        <w:widowControl/>
        <w:numPr>
          <w:ilvl w:val="0"/>
          <w:numId w:val="9"/>
        </w:num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color w:val="000000"/>
          <w:sz w:val="28"/>
          <w:szCs w:val="28"/>
        </w:rPr>
        <w:t>семинарские занятия;</w:t>
      </w:r>
    </w:p>
    <w:p w:rsidR="004F751A" w:rsidRPr="00057963" w:rsidRDefault="004F751A" w:rsidP="002169B9">
      <w:pPr>
        <w:pStyle w:val="ConsNormal"/>
        <w:widowControl/>
        <w:numPr>
          <w:ilvl w:val="0"/>
          <w:numId w:val="10"/>
        </w:num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выполнение отдельных разделов курсового проекта (работы);</w:t>
      </w:r>
    </w:p>
    <w:p w:rsidR="004F751A" w:rsidRPr="00057963" w:rsidRDefault="004F751A" w:rsidP="002169B9">
      <w:pPr>
        <w:pStyle w:val="ConsNormal"/>
        <w:widowControl/>
        <w:numPr>
          <w:ilvl w:val="0"/>
          <w:numId w:val="11"/>
        </w:num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выполнение рефератов (докладов);</w:t>
      </w:r>
    </w:p>
    <w:p w:rsidR="004F751A" w:rsidRPr="00057963" w:rsidRDefault="004F751A" w:rsidP="002169B9">
      <w:pPr>
        <w:pStyle w:val="ConsNormal"/>
        <w:widowControl/>
        <w:numPr>
          <w:ilvl w:val="0"/>
          <w:numId w:val="12"/>
        </w:numPr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подготовка презентаций.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 xml:space="preserve">2.6. Данные текущего контроля должны использоваться администрацией и преподавателями колледжа для анализа освоения студентами </w:t>
      </w:r>
      <w:r w:rsidR="00B82B60">
        <w:rPr>
          <w:sz w:val="28"/>
          <w:szCs w:val="28"/>
        </w:rPr>
        <w:t>ППССЗ</w:t>
      </w:r>
      <w:r w:rsidRPr="00057963">
        <w:rPr>
          <w:sz w:val="28"/>
          <w:szCs w:val="28"/>
        </w:rPr>
        <w:t>, обеспечения планомерной  учебной работы студентов, своевременного выявления отстающих студентов и оказания им содействия в изучении учебного материала, в целях  организации индивид</w:t>
      </w:r>
      <w:r w:rsidR="00EF0F22">
        <w:rPr>
          <w:sz w:val="28"/>
          <w:szCs w:val="28"/>
        </w:rPr>
        <w:t>уальных занятий творческого, ис</w:t>
      </w:r>
      <w:r w:rsidRPr="00057963">
        <w:rPr>
          <w:sz w:val="28"/>
          <w:szCs w:val="28"/>
        </w:rPr>
        <w:t>следовательского характера с наиболее подготовленными обучающимися, а также для совершенствования методики преподавания учебных  дисциплин.</w:t>
      </w:r>
    </w:p>
    <w:p w:rsidR="004F751A" w:rsidRPr="00057963" w:rsidRDefault="004F751A" w:rsidP="002169B9">
      <w:pPr>
        <w:spacing w:line="240" w:lineRule="auto"/>
        <w:ind w:firstLine="567"/>
        <w:rPr>
          <w:color w:val="000000"/>
          <w:sz w:val="28"/>
          <w:szCs w:val="28"/>
        </w:rPr>
      </w:pPr>
      <w:r w:rsidRPr="00057963">
        <w:rPr>
          <w:sz w:val="28"/>
          <w:szCs w:val="28"/>
        </w:rPr>
        <w:t xml:space="preserve">2.7. Для дисциплин и междисциплинарных курсов, изучаемых в течение двух и более семестров,  по которым в рабочем учебном плане не отражена конкретная форма итоговой аттестации, в журналах групп и ведомостях выставляются итоговые оценки по результатам текущего контроля </w:t>
      </w:r>
      <w:r w:rsidR="00F0377F">
        <w:rPr>
          <w:sz w:val="28"/>
          <w:szCs w:val="28"/>
        </w:rPr>
        <w:t>успеваемости</w:t>
      </w:r>
      <w:r w:rsidR="00F0377F" w:rsidRPr="00057963">
        <w:rPr>
          <w:sz w:val="28"/>
          <w:szCs w:val="28"/>
        </w:rPr>
        <w:t xml:space="preserve"> </w:t>
      </w:r>
      <w:r w:rsidRPr="00057963">
        <w:rPr>
          <w:sz w:val="28"/>
          <w:szCs w:val="28"/>
        </w:rPr>
        <w:t>студентов.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 xml:space="preserve">2.7. Формы и порядок промежуточной аттестации выбираются колледжем самостоятельно, периодичность </w:t>
      </w:r>
      <w:r w:rsidR="00A35118" w:rsidRPr="00057963">
        <w:rPr>
          <w:sz w:val="28"/>
          <w:szCs w:val="28"/>
        </w:rPr>
        <w:t xml:space="preserve">промежуточной аттестации определяется учебными планами, </w:t>
      </w:r>
      <w:r w:rsidR="00A35118">
        <w:rPr>
          <w:sz w:val="28"/>
          <w:szCs w:val="28"/>
        </w:rPr>
        <w:t>календарными учебными графика</w:t>
      </w:r>
      <w:r w:rsidR="00A35118" w:rsidRPr="00057963">
        <w:rPr>
          <w:sz w:val="28"/>
          <w:szCs w:val="28"/>
        </w:rPr>
        <w:t>м</w:t>
      </w:r>
      <w:r w:rsidR="00A35118">
        <w:rPr>
          <w:sz w:val="28"/>
          <w:szCs w:val="28"/>
        </w:rPr>
        <w:t>и</w:t>
      </w:r>
      <w:r w:rsidR="00A35118" w:rsidRPr="00057963">
        <w:rPr>
          <w:sz w:val="28"/>
          <w:szCs w:val="28"/>
        </w:rPr>
        <w:t xml:space="preserve"> </w:t>
      </w:r>
      <w:r w:rsidRPr="00057963">
        <w:rPr>
          <w:sz w:val="28"/>
          <w:szCs w:val="28"/>
        </w:rPr>
        <w:t>в соответствии с требованиям ФГОС СПО.</w:t>
      </w:r>
    </w:p>
    <w:p w:rsidR="0031061E" w:rsidRDefault="0031061E" w:rsidP="00EF0F2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4F751A" w:rsidRDefault="00DE72F4" w:rsidP="00CE0832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righ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 w:rsidR="0031061E">
        <w:rPr>
          <w:rFonts w:ascii="Times New Roman" w:hAnsi="Times New Roman" w:cs="Times New Roman"/>
          <w:b/>
          <w:caps/>
          <w:sz w:val="28"/>
          <w:szCs w:val="28"/>
        </w:rPr>
        <w:lastRenderedPageBreak/>
        <w:t>3</w:t>
      </w:r>
      <w:r w:rsidR="002169B9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31061E"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  <w:r w:rsidR="00EF0F22" w:rsidRPr="00057963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31061E" w:rsidRPr="00057963" w:rsidRDefault="0031061E" w:rsidP="002169B9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ind w:left="1080" w:right="0"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2457A" w:rsidRDefault="00184013" w:rsidP="002169B9">
      <w:pPr>
        <w:widowControl/>
        <w:autoSpaceDE/>
        <w:autoSpaceDN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87241">
        <w:rPr>
          <w:sz w:val="28"/>
          <w:szCs w:val="28"/>
        </w:rPr>
        <w:t>о ст.58 п.1</w:t>
      </w:r>
      <w:r>
        <w:rPr>
          <w:sz w:val="28"/>
          <w:szCs w:val="28"/>
        </w:rPr>
        <w:t xml:space="preserve"> </w:t>
      </w:r>
      <w:r w:rsidR="007550DF">
        <w:rPr>
          <w:sz w:val="28"/>
          <w:szCs w:val="28"/>
        </w:rPr>
        <w:t>Федеральн</w:t>
      </w:r>
      <w:r w:rsidR="00C87241">
        <w:rPr>
          <w:sz w:val="28"/>
          <w:szCs w:val="28"/>
        </w:rPr>
        <w:t>ого</w:t>
      </w:r>
      <w:r w:rsidR="007550DF">
        <w:rPr>
          <w:sz w:val="28"/>
          <w:szCs w:val="28"/>
        </w:rPr>
        <w:t xml:space="preserve"> з</w:t>
      </w:r>
      <w:r w:rsidR="007550DF" w:rsidRPr="00D459CB">
        <w:rPr>
          <w:sz w:val="28"/>
          <w:szCs w:val="28"/>
        </w:rPr>
        <w:t>акон</w:t>
      </w:r>
      <w:r w:rsidR="00C87241">
        <w:rPr>
          <w:sz w:val="28"/>
          <w:szCs w:val="28"/>
        </w:rPr>
        <w:t>а</w:t>
      </w:r>
      <w:r w:rsidR="007550DF" w:rsidRPr="00D459CB">
        <w:rPr>
          <w:sz w:val="28"/>
          <w:szCs w:val="28"/>
        </w:rPr>
        <w:t xml:space="preserve"> «Об образовании</w:t>
      </w:r>
      <w:r w:rsidR="007550DF">
        <w:rPr>
          <w:sz w:val="28"/>
          <w:szCs w:val="28"/>
        </w:rPr>
        <w:t xml:space="preserve">  в Российской Федерации» от 29.12.2012 № 273-ФЗ </w:t>
      </w:r>
      <w:r w:rsidR="005F0E79">
        <w:rPr>
          <w:sz w:val="28"/>
          <w:szCs w:val="28"/>
        </w:rPr>
        <w:t>образовательн</w:t>
      </w:r>
      <w:r w:rsidR="00794E97">
        <w:rPr>
          <w:sz w:val="28"/>
          <w:szCs w:val="28"/>
        </w:rPr>
        <w:t>ая</w:t>
      </w:r>
      <w:r w:rsidR="005F0E79">
        <w:rPr>
          <w:sz w:val="28"/>
          <w:szCs w:val="28"/>
        </w:rPr>
        <w:t xml:space="preserve"> </w:t>
      </w:r>
      <w:r w:rsidR="00794E97">
        <w:rPr>
          <w:sz w:val="28"/>
          <w:szCs w:val="28"/>
        </w:rPr>
        <w:t>организация самостоятельна</w:t>
      </w:r>
      <w:r w:rsidR="005F0E79">
        <w:rPr>
          <w:sz w:val="28"/>
          <w:szCs w:val="28"/>
        </w:rPr>
        <w:t xml:space="preserve"> в выборе оценок, формы, порядка и периодичности промежуточной аттестации обучающихся</w:t>
      </w:r>
      <w:r w:rsidR="00C87241">
        <w:rPr>
          <w:sz w:val="28"/>
          <w:szCs w:val="28"/>
        </w:rPr>
        <w:t xml:space="preserve"> в соответствии с учебным планом</w:t>
      </w:r>
      <w:r w:rsidR="005F0E79">
        <w:rPr>
          <w:sz w:val="28"/>
          <w:szCs w:val="28"/>
        </w:rPr>
        <w:t xml:space="preserve">. </w:t>
      </w:r>
    </w:p>
    <w:p w:rsidR="004F751A" w:rsidRPr="00057963" w:rsidRDefault="004F751A" w:rsidP="00A35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с целью определения соответствия уровня и качества подготовки специалиста требованиям к результатам освоения профессиональной </w:t>
      </w:r>
      <w:r w:rsidR="005C5EBE">
        <w:rPr>
          <w:rFonts w:ascii="Times New Roman" w:hAnsi="Times New Roman" w:cs="Times New Roman"/>
          <w:sz w:val="28"/>
          <w:szCs w:val="28"/>
        </w:rPr>
        <w:t>подготовки специалистов</w:t>
      </w:r>
      <w:r w:rsidRPr="00057963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5C5EBE">
        <w:rPr>
          <w:rFonts w:ascii="Times New Roman" w:hAnsi="Times New Roman" w:cs="Times New Roman"/>
          <w:sz w:val="28"/>
          <w:szCs w:val="28"/>
        </w:rPr>
        <w:t>звена</w:t>
      </w:r>
      <w:r w:rsidRPr="00057963">
        <w:rPr>
          <w:rFonts w:ascii="Times New Roman" w:hAnsi="Times New Roman" w:cs="Times New Roman"/>
          <w:sz w:val="28"/>
          <w:szCs w:val="28"/>
        </w:rPr>
        <w:t xml:space="preserve"> в двух основных направлениях: оценка уровня освоения дисциплин и междисциплинарных курсов; оценка компетенций обучающихся.</w:t>
      </w:r>
      <w:r w:rsidR="00A35118" w:rsidRPr="00A35118">
        <w:rPr>
          <w:rFonts w:ascii="Times New Roman" w:hAnsi="Times New Roman" w:cs="Times New Roman"/>
          <w:sz w:val="28"/>
          <w:szCs w:val="28"/>
        </w:rPr>
        <w:t xml:space="preserve"> Для юношей предусматривается оценка результатов освоения основ военной службы.</w:t>
      </w:r>
    </w:p>
    <w:p w:rsidR="00EF0F22" w:rsidRDefault="0031061E" w:rsidP="002169B9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51A" w:rsidRPr="00057963"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</w:t>
      </w:r>
      <w:r w:rsidR="001D6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1A" w:rsidRPr="005C5EBE" w:rsidRDefault="001D69E9" w:rsidP="00EF0F22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F751A" w:rsidRPr="005C5EBE">
        <w:rPr>
          <w:rFonts w:ascii="Times New Roman" w:hAnsi="Times New Roman" w:cs="Times New Roman"/>
          <w:sz w:val="28"/>
          <w:szCs w:val="28"/>
        </w:rPr>
        <w:t>с учетом времени на промежуточную аттестацию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751A" w:rsidRPr="005C5EBE">
        <w:rPr>
          <w:rFonts w:ascii="Times New Roman" w:hAnsi="Times New Roman" w:cs="Times New Roman"/>
          <w:sz w:val="28"/>
          <w:szCs w:val="28"/>
        </w:rPr>
        <w:t>: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- экзам</w:t>
      </w:r>
      <w:r w:rsidR="00EF0F22">
        <w:rPr>
          <w:rFonts w:ascii="Times New Roman" w:hAnsi="Times New Roman" w:cs="Times New Roman"/>
          <w:sz w:val="28"/>
          <w:szCs w:val="28"/>
        </w:rPr>
        <w:t xml:space="preserve">ен </w:t>
      </w:r>
      <w:r w:rsidRPr="00057963">
        <w:rPr>
          <w:rFonts w:ascii="Times New Roman" w:hAnsi="Times New Roman" w:cs="Times New Roman"/>
          <w:sz w:val="28"/>
          <w:szCs w:val="28"/>
        </w:rPr>
        <w:t>по дисциплине;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- экзамен по междисциплинарному курсу;</w:t>
      </w:r>
    </w:p>
    <w:p w:rsidR="004F751A" w:rsidRPr="00057963" w:rsidRDefault="004F751A" w:rsidP="002169B9">
      <w:pPr>
        <w:widowControl/>
        <w:adjustRightInd w:val="0"/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без учета времени на промежуточную аттестацию:</w:t>
      </w:r>
    </w:p>
    <w:p w:rsidR="002E426C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- дифференцированный зачет по дисциплине;</w:t>
      </w:r>
      <w:r w:rsidR="002E426C" w:rsidRPr="00057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1A" w:rsidRPr="00057963" w:rsidRDefault="002E426C" w:rsidP="00A3511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- зачет по отдельной дисциплине;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- дифференцированный зачет по междисциплинарному курсу;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- зачет по учебной / производственной практике;</w:t>
      </w:r>
    </w:p>
    <w:p w:rsidR="00B236F5" w:rsidRPr="00057963" w:rsidRDefault="004F751A" w:rsidP="002169B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 xml:space="preserve">- </w:t>
      </w:r>
      <w:r w:rsidRPr="00EF0F22">
        <w:rPr>
          <w:rFonts w:ascii="Times New Roman" w:hAnsi="Times New Roman"/>
          <w:sz w:val="28"/>
          <w:szCs w:val="28"/>
        </w:rPr>
        <w:t>квалификационный экзамен по профессиональному модулю.</w:t>
      </w:r>
      <w:r w:rsidR="00B236F5" w:rsidRPr="00057963">
        <w:rPr>
          <w:sz w:val="28"/>
          <w:szCs w:val="28"/>
        </w:rPr>
        <w:t xml:space="preserve"> </w:t>
      </w:r>
    </w:p>
    <w:p w:rsidR="004F751A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51A" w:rsidRDefault="004F751A" w:rsidP="00EF0F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63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EF0F22" w:rsidRPr="00057963">
        <w:rPr>
          <w:rFonts w:ascii="Times New Roman" w:hAnsi="Times New Roman" w:cs="Times New Roman"/>
          <w:b/>
          <w:sz w:val="28"/>
          <w:szCs w:val="28"/>
        </w:rPr>
        <w:t xml:space="preserve">ПЛАНИРОВАНИЕ ПРОМЕЖУТОЧНОЙ АТТЕСТАЦИИ ПРИ ОСВОЕНИИ </w:t>
      </w:r>
      <w:r w:rsidR="00EF0F22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EF0F22" w:rsidRDefault="00EF0F22" w:rsidP="00CE083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C7" w:rsidRPr="00EF0F22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 xml:space="preserve"> </w:t>
      </w:r>
      <w:r w:rsidR="00217020" w:rsidRPr="00057963">
        <w:rPr>
          <w:rFonts w:ascii="Times New Roman" w:hAnsi="Times New Roman" w:cs="Times New Roman"/>
          <w:sz w:val="28"/>
          <w:szCs w:val="28"/>
        </w:rPr>
        <w:t>В</w:t>
      </w:r>
      <w:r w:rsidR="00B454C7" w:rsidRPr="00057963">
        <w:rPr>
          <w:rFonts w:ascii="Times New Roman" w:hAnsi="Times New Roman" w:cs="Times New Roman"/>
          <w:sz w:val="28"/>
          <w:szCs w:val="28"/>
        </w:rPr>
        <w:t>се учебны</w:t>
      </w:r>
      <w:r w:rsidR="00217020" w:rsidRPr="00057963">
        <w:rPr>
          <w:rFonts w:ascii="Times New Roman" w:hAnsi="Times New Roman" w:cs="Times New Roman"/>
          <w:sz w:val="28"/>
          <w:szCs w:val="28"/>
        </w:rPr>
        <w:t>е</w:t>
      </w:r>
      <w:r w:rsidR="00B454C7" w:rsidRPr="00057963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217020" w:rsidRPr="00057963">
        <w:rPr>
          <w:rFonts w:ascii="Times New Roman" w:hAnsi="Times New Roman" w:cs="Times New Roman"/>
          <w:sz w:val="28"/>
          <w:szCs w:val="28"/>
        </w:rPr>
        <w:t>ы</w:t>
      </w:r>
      <w:r w:rsidR="00B454C7" w:rsidRPr="00057963">
        <w:rPr>
          <w:rFonts w:ascii="Times New Roman" w:hAnsi="Times New Roman" w:cs="Times New Roman"/>
          <w:sz w:val="28"/>
          <w:szCs w:val="28"/>
        </w:rPr>
        <w:t xml:space="preserve"> и </w:t>
      </w:r>
      <w:r w:rsidRPr="0005796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217020" w:rsidRPr="00057963">
        <w:rPr>
          <w:rFonts w:ascii="Times New Roman" w:hAnsi="Times New Roman" w:cs="Times New Roman"/>
          <w:sz w:val="28"/>
          <w:szCs w:val="28"/>
        </w:rPr>
        <w:t>ые</w:t>
      </w:r>
      <w:r w:rsidRPr="00057963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217020" w:rsidRPr="00057963">
        <w:rPr>
          <w:rFonts w:ascii="Times New Roman" w:hAnsi="Times New Roman" w:cs="Times New Roman"/>
          <w:sz w:val="28"/>
          <w:szCs w:val="28"/>
        </w:rPr>
        <w:t>и</w:t>
      </w:r>
      <w:r w:rsidR="00B454C7" w:rsidRPr="00057963">
        <w:rPr>
          <w:rFonts w:ascii="Times New Roman" w:hAnsi="Times New Roman" w:cs="Times New Roman"/>
          <w:sz w:val="28"/>
          <w:szCs w:val="28"/>
        </w:rPr>
        <w:t>, в том числе введенны</w:t>
      </w:r>
      <w:r w:rsidR="00217020" w:rsidRPr="00057963">
        <w:rPr>
          <w:rFonts w:ascii="Times New Roman" w:hAnsi="Times New Roman" w:cs="Times New Roman"/>
          <w:sz w:val="28"/>
          <w:szCs w:val="28"/>
        </w:rPr>
        <w:t>е</w:t>
      </w:r>
      <w:r w:rsidR="00B454C7" w:rsidRPr="00057963">
        <w:rPr>
          <w:rFonts w:ascii="Times New Roman" w:hAnsi="Times New Roman" w:cs="Times New Roman"/>
          <w:sz w:val="28"/>
          <w:szCs w:val="28"/>
        </w:rPr>
        <w:t xml:space="preserve"> за счет вариативной части ПП</w:t>
      </w:r>
      <w:r w:rsidR="00F0377F">
        <w:rPr>
          <w:rFonts w:ascii="Times New Roman" w:hAnsi="Times New Roman" w:cs="Times New Roman"/>
          <w:sz w:val="28"/>
          <w:szCs w:val="28"/>
        </w:rPr>
        <w:t>ССЗ</w:t>
      </w:r>
      <w:r w:rsidR="00B454C7" w:rsidRPr="00057963">
        <w:rPr>
          <w:rFonts w:ascii="Times New Roman" w:hAnsi="Times New Roman" w:cs="Times New Roman"/>
          <w:sz w:val="28"/>
          <w:szCs w:val="28"/>
        </w:rPr>
        <w:t xml:space="preserve">, </w:t>
      </w:r>
      <w:r w:rsidR="008B5154" w:rsidRPr="0005796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454C7" w:rsidRPr="00057963">
        <w:rPr>
          <w:rFonts w:ascii="Times New Roman" w:hAnsi="Times New Roman" w:cs="Times New Roman"/>
          <w:sz w:val="28"/>
          <w:szCs w:val="28"/>
        </w:rPr>
        <w:t>обязательн</w:t>
      </w:r>
      <w:r w:rsidR="008B5154" w:rsidRPr="00057963">
        <w:rPr>
          <w:rFonts w:ascii="Times New Roman" w:hAnsi="Times New Roman" w:cs="Times New Roman"/>
          <w:sz w:val="28"/>
          <w:szCs w:val="28"/>
        </w:rPr>
        <w:t>ыми для аттестации элементами ПП</w:t>
      </w:r>
      <w:r w:rsidR="00F0377F">
        <w:rPr>
          <w:rFonts w:ascii="Times New Roman" w:hAnsi="Times New Roman" w:cs="Times New Roman"/>
          <w:sz w:val="28"/>
          <w:szCs w:val="28"/>
        </w:rPr>
        <w:t>ССЗ</w:t>
      </w:r>
      <w:r w:rsidR="008B5154" w:rsidRPr="00057963">
        <w:rPr>
          <w:rFonts w:ascii="Times New Roman" w:hAnsi="Times New Roman" w:cs="Times New Roman"/>
          <w:sz w:val="28"/>
          <w:szCs w:val="28"/>
        </w:rPr>
        <w:t>, их освоение должно завершаться одной из возможных форм</w:t>
      </w:r>
      <w:r w:rsidR="00B454C7" w:rsidRPr="00057963">
        <w:rPr>
          <w:rFonts w:ascii="Times New Roman" w:hAnsi="Times New Roman" w:cs="Times New Roman"/>
          <w:sz w:val="28"/>
          <w:szCs w:val="28"/>
        </w:rPr>
        <w:t xml:space="preserve"> промежуточн</w:t>
      </w:r>
      <w:r w:rsidR="008B5154" w:rsidRPr="00057963">
        <w:rPr>
          <w:rFonts w:ascii="Times New Roman" w:hAnsi="Times New Roman" w:cs="Times New Roman"/>
          <w:sz w:val="28"/>
          <w:szCs w:val="28"/>
        </w:rPr>
        <w:t>ой</w:t>
      </w:r>
      <w:r w:rsidR="00B454C7" w:rsidRPr="00057963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8B5154" w:rsidRPr="00057963">
        <w:rPr>
          <w:rFonts w:ascii="Times New Roman" w:hAnsi="Times New Roman" w:cs="Times New Roman"/>
          <w:sz w:val="28"/>
          <w:szCs w:val="28"/>
        </w:rPr>
        <w:t>и</w:t>
      </w:r>
      <w:r w:rsidR="00217020" w:rsidRPr="00057963">
        <w:rPr>
          <w:rFonts w:ascii="Times New Roman" w:hAnsi="Times New Roman" w:cs="Times New Roman"/>
          <w:sz w:val="28"/>
          <w:szCs w:val="28"/>
        </w:rPr>
        <w:t xml:space="preserve"> для общепрофессиональных  дисциплин, дисциплин циклов ОГСЭ и ЕН, профессиональных модулей</w:t>
      </w:r>
      <w:r w:rsidR="00217020" w:rsidRPr="00EF0F22">
        <w:rPr>
          <w:rFonts w:ascii="Times New Roman" w:hAnsi="Times New Roman" w:cs="Times New Roman"/>
          <w:sz w:val="28"/>
          <w:szCs w:val="28"/>
        </w:rPr>
        <w:t>.</w:t>
      </w:r>
      <w:r w:rsidR="000526F5" w:rsidRPr="00EF0F22">
        <w:rPr>
          <w:rFonts w:ascii="Times New Roman" w:hAnsi="Times New Roman" w:cs="Times New Roman"/>
          <w:sz w:val="28"/>
          <w:szCs w:val="28"/>
        </w:rPr>
        <w:t xml:space="preserve"> В соответствии со структурой </w:t>
      </w:r>
      <w:r w:rsidR="00F0377F" w:rsidRPr="00EF0F22">
        <w:rPr>
          <w:rFonts w:ascii="Times New Roman" w:hAnsi="Times New Roman" w:cs="Times New Roman"/>
          <w:sz w:val="28"/>
          <w:szCs w:val="28"/>
        </w:rPr>
        <w:t>ППССЗ</w:t>
      </w:r>
      <w:r w:rsidR="000526F5" w:rsidRPr="00EF0F22">
        <w:rPr>
          <w:rFonts w:ascii="Times New Roman" w:hAnsi="Times New Roman" w:cs="Times New Roman"/>
          <w:sz w:val="28"/>
          <w:szCs w:val="28"/>
        </w:rPr>
        <w:t xml:space="preserve"> колледж самостоятельно определяет объем времени, отводимый на промежуточную аттестацию в каждом семестре.</w:t>
      </w:r>
    </w:p>
    <w:p w:rsidR="00217020" w:rsidRPr="00EF0F22" w:rsidRDefault="00217020" w:rsidP="002169B9">
      <w:pPr>
        <w:pStyle w:val="1"/>
        <w:numPr>
          <w:ilvl w:val="0"/>
          <w:numId w:val="18"/>
        </w:numPr>
        <w:shd w:val="clear" w:color="auto" w:fill="auto"/>
        <w:tabs>
          <w:tab w:val="left" w:pos="74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F0F22">
        <w:rPr>
          <w:rFonts w:ascii="Times New Roman" w:hAnsi="Times New Roman"/>
          <w:b/>
          <w:sz w:val="28"/>
          <w:szCs w:val="28"/>
        </w:rPr>
        <w:t>по дисциплинам общеобразовательного цикла</w:t>
      </w:r>
      <w:r w:rsidRPr="00EF0F22">
        <w:rPr>
          <w:rFonts w:ascii="Times New Roman" w:hAnsi="Times New Roman"/>
          <w:sz w:val="28"/>
          <w:szCs w:val="28"/>
        </w:rPr>
        <w:t xml:space="preserve">, кроме «Физической культуры», рекомендуемые формы промежуточной аттестации </w:t>
      </w:r>
      <w:r w:rsidR="00EF0F22">
        <w:rPr>
          <w:rFonts w:ascii="Times New Roman" w:hAnsi="Times New Roman"/>
          <w:sz w:val="28"/>
          <w:szCs w:val="28"/>
        </w:rPr>
        <w:t>–</w:t>
      </w:r>
      <w:r w:rsidRPr="00EF0F22">
        <w:rPr>
          <w:rFonts w:ascii="Times New Roman" w:hAnsi="Times New Roman"/>
          <w:sz w:val="28"/>
          <w:szCs w:val="28"/>
        </w:rPr>
        <w:t xml:space="preserve"> </w:t>
      </w:r>
      <w:r w:rsidR="00EF0F22">
        <w:rPr>
          <w:rFonts w:ascii="Times New Roman" w:hAnsi="Times New Roman"/>
          <w:sz w:val="28"/>
          <w:szCs w:val="28"/>
        </w:rPr>
        <w:t xml:space="preserve">З (зачёт); </w:t>
      </w:r>
      <w:r w:rsidRPr="00EF0F22">
        <w:rPr>
          <w:rFonts w:ascii="Times New Roman" w:hAnsi="Times New Roman"/>
          <w:sz w:val="28"/>
          <w:szCs w:val="28"/>
        </w:rPr>
        <w:t>ДЗ (дифференцированный зачет) или Э (экзамен); обязательны три экзамена - по русскому языку, математике и одной из профильных дисциплин (по выбору ОУ);</w:t>
      </w:r>
    </w:p>
    <w:p w:rsidR="00217020" w:rsidRPr="00EF0F22" w:rsidRDefault="003A6ACA" w:rsidP="002169B9">
      <w:pPr>
        <w:pStyle w:val="1"/>
        <w:numPr>
          <w:ilvl w:val="0"/>
          <w:numId w:val="18"/>
        </w:numPr>
        <w:shd w:val="clear" w:color="auto" w:fill="auto"/>
        <w:tabs>
          <w:tab w:val="left" w:pos="74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F0F22">
        <w:rPr>
          <w:rFonts w:ascii="Times New Roman" w:hAnsi="Times New Roman"/>
          <w:b/>
          <w:sz w:val="28"/>
          <w:szCs w:val="28"/>
        </w:rPr>
        <w:t>по дисциплинам циклов ОГСЭ</w:t>
      </w:r>
      <w:r w:rsidR="00217020" w:rsidRPr="00EF0F22">
        <w:rPr>
          <w:rFonts w:ascii="Times New Roman" w:hAnsi="Times New Roman"/>
          <w:sz w:val="28"/>
          <w:szCs w:val="28"/>
        </w:rPr>
        <w:t xml:space="preserve"> (кроме «Физической культуры»), </w:t>
      </w:r>
      <w:r w:rsidR="00217020" w:rsidRPr="00EF0F22">
        <w:rPr>
          <w:rFonts w:ascii="Times New Roman" w:hAnsi="Times New Roman"/>
          <w:b/>
          <w:sz w:val="28"/>
          <w:szCs w:val="28"/>
        </w:rPr>
        <w:t>ЕН</w:t>
      </w:r>
      <w:r w:rsidR="00217020" w:rsidRPr="00EF0F22">
        <w:rPr>
          <w:rFonts w:ascii="Times New Roman" w:hAnsi="Times New Roman"/>
          <w:sz w:val="28"/>
          <w:szCs w:val="28"/>
        </w:rPr>
        <w:t xml:space="preserve"> </w:t>
      </w:r>
      <w:r w:rsidR="00217020" w:rsidRPr="00EF0F22">
        <w:rPr>
          <w:rFonts w:ascii="Times New Roman" w:hAnsi="Times New Roman"/>
          <w:b/>
          <w:sz w:val="28"/>
          <w:szCs w:val="28"/>
        </w:rPr>
        <w:t>и профессионального цикла</w:t>
      </w:r>
      <w:r w:rsidR="00217020" w:rsidRPr="00EF0F22">
        <w:rPr>
          <w:rFonts w:ascii="Times New Roman" w:hAnsi="Times New Roman"/>
          <w:sz w:val="28"/>
          <w:szCs w:val="28"/>
        </w:rPr>
        <w:t xml:space="preserve"> рекомендуемые формы промежуточной аттестации - 3 (зачет), ДЗ (дифференцированный зачет), Э (экзамен); количественное соотношение зачетов и экзаменов не нормируется; по дисциплине «Физическая культура» (в цикле ОГСЭ) рекомендуемая форма промежуточной аттестации в </w:t>
      </w:r>
      <w:r w:rsidR="00217020" w:rsidRPr="00EF0F22">
        <w:rPr>
          <w:rFonts w:ascii="Times New Roman" w:hAnsi="Times New Roman"/>
          <w:sz w:val="28"/>
          <w:szCs w:val="28"/>
        </w:rPr>
        <w:lastRenderedPageBreak/>
        <w:t>каждом семестре - 3 (зачет), а в последнем семестре - ДЗ (дифференцированный зачет);</w:t>
      </w:r>
    </w:p>
    <w:p w:rsidR="00217020" w:rsidRPr="00EF0F22" w:rsidRDefault="008652C9" w:rsidP="002169B9">
      <w:pPr>
        <w:pStyle w:val="1"/>
        <w:shd w:val="clear" w:color="auto" w:fill="auto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F0F22">
        <w:rPr>
          <w:rFonts w:ascii="Times New Roman" w:hAnsi="Times New Roman"/>
          <w:b/>
          <w:sz w:val="28"/>
          <w:szCs w:val="28"/>
        </w:rPr>
        <w:t xml:space="preserve">- </w:t>
      </w:r>
      <w:r w:rsidR="00217020" w:rsidRPr="00EF0F22">
        <w:rPr>
          <w:rFonts w:ascii="Times New Roman" w:hAnsi="Times New Roman"/>
          <w:b/>
          <w:sz w:val="28"/>
          <w:szCs w:val="28"/>
        </w:rPr>
        <w:t>по профессиональным модулям</w:t>
      </w:r>
      <w:r w:rsidR="00217020" w:rsidRPr="00EF0F22">
        <w:rPr>
          <w:rFonts w:ascii="Times New Roman" w:hAnsi="Times New Roman"/>
          <w:sz w:val="28"/>
          <w:szCs w:val="28"/>
        </w:rPr>
        <w:t xml:space="preserve"> </w:t>
      </w:r>
      <w:r w:rsidRPr="00EF0F22">
        <w:rPr>
          <w:rFonts w:ascii="Times New Roman" w:hAnsi="Times New Roman"/>
          <w:sz w:val="28"/>
          <w:szCs w:val="28"/>
        </w:rPr>
        <w:t xml:space="preserve"> </w:t>
      </w:r>
      <w:r w:rsidR="00217020" w:rsidRPr="00EF0F22">
        <w:rPr>
          <w:rFonts w:ascii="Times New Roman" w:hAnsi="Times New Roman"/>
          <w:sz w:val="28"/>
          <w:szCs w:val="28"/>
        </w:rPr>
        <w:t xml:space="preserve">обязательная форма промежуточной аттестации </w:t>
      </w:r>
      <w:r w:rsidR="00FC352D" w:rsidRPr="00EF0F22">
        <w:rPr>
          <w:rFonts w:ascii="Times New Roman" w:hAnsi="Times New Roman"/>
          <w:sz w:val="28"/>
          <w:szCs w:val="28"/>
        </w:rPr>
        <w:t>–</w:t>
      </w:r>
      <w:r w:rsidR="00217020" w:rsidRPr="00EF0F22">
        <w:rPr>
          <w:rFonts w:ascii="Times New Roman" w:hAnsi="Times New Roman"/>
          <w:sz w:val="28"/>
          <w:szCs w:val="28"/>
        </w:rPr>
        <w:t xml:space="preserve"> Э</w:t>
      </w:r>
      <w:r w:rsidR="00FC352D" w:rsidRPr="00EF0F22">
        <w:rPr>
          <w:rFonts w:ascii="Times New Roman" w:hAnsi="Times New Roman"/>
          <w:sz w:val="28"/>
          <w:szCs w:val="28"/>
        </w:rPr>
        <w:t xml:space="preserve"> </w:t>
      </w:r>
      <w:r w:rsidR="00217020" w:rsidRPr="00EF0F22">
        <w:rPr>
          <w:rFonts w:ascii="Times New Roman" w:hAnsi="Times New Roman"/>
          <w:sz w:val="28"/>
          <w:szCs w:val="28"/>
        </w:rPr>
        <w:t>(к) (экзамен (квалификационный);</w:t>
      </w:r>
      <w:r w:rsidR="00B236F5" w:rsidRPr="00EF0F22">
        <w:rPr>
          <w:rFonts w:ascii="Times New Roman" w:hAnsi="Times New Roman"/>
          <w:sz w:val="28"/>
          <w:szCs w:val="28"/>
        </w:rPr>
        <w:t xml:space="preserve">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</w:t>
      </w:r>
      <w:r w:rsidR="008245B5" w:rsidRPr="00EF0F22">
        <w:rPr>
          <w:rFonts w:ascii="Times New Roman" w:hAnsi="Times New Roman"/>
          <w:sz w:val="28"/>
          <w:szCs w:val="28"/>
        </w:rPr>
        <w:t>Оценка качества</w:t>
      </w:r>
      <w:r w:rsidR="00B236F5" w:rsidRPr="00EF0F22">
        <w:rPr>
          <w:rFonts w:ascii="Times New Roman" w:hAnsi="Times New Roman"/>
          <w:sz w:val="28"/>
          <w:szCs w:val="28"/>
        </w:rPr>
        <w:t xml:space="preserve"> освоения </w:t>
      </w:r>
      <w:r w:rsidR="008245B5" w:rsidRPr="00EF0F22">
        <w:rPr>
          <w:rFonts w:ascii="Times New Roman" w:hAnsi="Times New Roman"/>
          <w:sz w:val="28"/>
          <w:szCs w:val="28"/>
        </w:rPr>
        <w:t>ППССЗ»</w:t>
      </w:r>
      <w:r w:rsidR="00B236F5" w:rsidRPr="00EF0F22">
        <w:rPr>
          <w:rFonts w:ascii="Times New Roman" w:hAnsi="Times New Roman"/>
          <w:sz w:val="28"/>
          <w:szCs w:val="28"/>
        </w:rPr>
        <w:t>.</w:t>
      </w:r>
    </w:p>
    <w:p w:rsidR="00217020" w:rsidRPr="00EF0F22" w:rsidRDefault="00FC352D" w:rsidP="002169B9">
      <w:pPr>
        <w:pStyle w:val="1"/>
        <w:shd w:val="clear" w:color="auto" w:fill="auto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F0F22">
        <w:rPr>
          <w:rFonts w:ascii="Times New Roman" w:hAnsi="Times New Roman"/>
          <w:sz w:val="28"/>
          <w:szCs w:val="28"/>
        </w:rPr>
        <w:t>П</w:t>
      </w:r>
      <w:r w:rsidR="00217020" w:rsidRPr="00EF0F22">
        <w:rPr>
          <w:rFonts w:ascii="Times New Roman" w:hAnsi="Times New Roman"/>
          <w:sz w:val="28"/>
          <w:szCs w:val="28"/>
        </w:rPr>
        <w:t>о усмотрению образовательного учреждения и при соблюдении ограничений на количество экзаменов, зачетов и дифференцированных зачетов в каждом учебном году возможна промежуточная аттестация по составным элементам программы профессионального модуля: по МДК - дифференцированный зачет или экзамен, по учебной и производственной практике - дифференцированный зачет; не рекомендуется проводить промежуточную аттестацию по составным элементам профессионального модуля, если объем обязательной аудиторной нагрузки по ним составляет менее 32 часов; если модуль содержит несколько МДК, по выбору образовательного учреждения возможно проведение комплексного экзамена или комплексного дифференцированного зачета по всем МДК в составе этого модуля.</w:t>
      </w:r>
    </w:p>
    <w:p w:rsidR="004F751A" w:rsidRPr="00EF0F22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 xml:space="preserve"> Дифференцированный зачет по дисциплине как форма промежуточной аттестации целесообразен, если на изучение дисциплины, согласно учебному плану, отводится наименьший по сравнению с другими объем часов обязательной учебной нагрузки, но дисциплина является значимой для формирования профессиональных компетенций специалиста.</w:t>
      </w:r>
    </w:p>
    <w:p w:rsidR="004F751A" w:rsidRPr="00EF0F22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 xml:space="preserve"> При освоении междисциплинарных курсов в последнем семестре изучения формой промежуточной аттестации является экзамен. В случае изучения междисциплинарного курса в течение нескольких семестров возможно:</w:t>
      </w:r>
    </w:p>
    <w:p w:rsidR="004F751A" w:rsidRPr="00EF0F22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>- проведение экзаменов по данному междисциплинарному курсу в каждом из семестров;</w:t>
      </w:r>
    </w:p>
    <w:p w:rsidR="004F751A" w:rsidRPr="00EF0F22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>- проведение в семестрах, предшествующих последнему семестру изучения, дифференцированного зачета по междисциплинарному курсу.</w:t>
      </w:r>
    </w:p>
    <w:p w:rsidR="004F751A" w:rsidRPr="00EF0F22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производственной практике в рамках освоения программ профессиональных модулей осуществляется в форме </w:t>
      </w:r>
      <w:r w:rsidR="008652C9" w:rsidRPr="00EF0F22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EF0F22">
        <w:rPr>
          <w:rFonts w:ascii="Times New Roman" w:hAnsi="Times New Roman" w:cs="Times New Roman"/>
          <w:sz w:val="28"/>
          <w:szCs w:val="28"/>
        </w:rPr>
        <w:t>зачета.</w:t>
      </w:r>
    </w:p>
    <w:p w:rsidR="004F751A" w:rsidRPr="00EF0F22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>Основными формами аттестационных испытаний являются: автоматизированное тестирование, а также устная, письменная и смешанная формы.</w:t>
      </w:r>
    </w:p>
    <w:p w:rsidR="00595535" w:rsidRPr="00EF0F22" w:rsidRDefault="00595535" w:rsidP="00EF0F2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52C9" w:rsidRDefault="00EF0F22" w:rsidP="00EF0F22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22">
        <w:rPr>
          <w:rFonts w:ascii="Times New Roman" w:hAnsi="Times New Roman" w:cs="Times New Roman"/>
          <w:b/>
          <w:sz w:val="28"/>
          <w:szCs w:val="28"/>
        </w:rPr>
        <w:t>3.2. ПРОМЕЖУТОЧНАЯ АТТЕСТАЦИЯ В ФОРМЕ ЭКЗАМЕНА</w:t>
      </w:r>
    </w:p>
    <w:p w:rsidR="00EF0F22" w:rsidRPr="00EF0F22" w:rsidRDefault="00EF0F22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1A" w:rsidRPr="00EF0F22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 xml:space="preserve">3.2.1. Экзамен – это заключительная форма контроля, целью которой является оценка теоретических знаний и практических навыков, способности студентов к мышлению, приобретения навыков самостоятельной работы, </w:t>
      </w:r>
      <w:r w:rsidRPr="00EF0F22">
        <w:rPr>
          <w:rFonts w:ascii="Times New Roman" w:hAnsi="Times New Roman" w:cs="Times New Roman"/>
          <w:sz w:val="28"/>
          <w:szCs w:val="28"/>
        </w:rPr>
        <w:lastRenderedPageBreak/>
        <w:t>умения синтезировать полученные знания и применять их при решении практических задач.</w:t>
      </w:r>
      <w:r w:rsidR="000553F1" w:rsidRPr="00EF0F22">
        <w:rPr>
          <w:rFonts w:ascii="Times New Roman" w:hAnsi="Times New Roman" w:cs="Times New Roman"/>
          <w:sz w:val="28"/>
          <w:szCs w:val="28"/>
        </w:rPr>
        <w:t xml:space="preserve"> Экзамен проводится по дисциплине, междисциплинарному курсу, комплексный экзамен по</w:t>
      </w:r>
      <w:r w:rsidR="00941513" w:rsidRPr="00EF0F22">
        <w:rPr>
          <w:rFonts w:ascii="Times New Roman" w:hAnsi="Times New Roman" w:cs="Times New Roman"/>
          <w:sz w:val="28"/>
          <w:szCs w:val="28"/>
        </w:rPr>
        <w:t xml:space="preserve"> двум или </w:t>
      </w:r>
      <w:r w:rsidR="000553F1" w:rsidRPr="00EF0F22">
        <w:rPr>
          <w:rFonts w:ascii="Times New Roman" w:hAnsi="Times New Roman" w:cs="Times New Roman"/>
          <w:sz w:val="28"/>
          <w:szCs w:val="28"/>
        </w:rPr>
        <w:t xml:space="preserve"> </w:t>
      </w:r>
      <w:r w:rsidR="00941513" w:rsidRPr="00EF0F22">
        <w:rPr>
          <w:rFonts w:ascii="Times New Roman" w:hAnsi="Times New Roman" w:cs="Times New Roman"/>
          <w:sz w:val="28"/>
          <w:szCs w:val="28"/>
        </w:rPr>
        <w:t>нескольким дисциплинам.</w:t>
      </w:r>
      <w:r w:rsidR="00D823A9" w:rsidRPr="00EF0F22">
        <w:rPr>
          <w:rFonts w:ascii="Times New Roman" w:hAnsi="Times New Roman" w:cs="Times New Roman"/>
          <w:sz w:val="28"/>
          <w:szCs w:val="28"/>
        </w:rPr>
        <w:t xml:space="preserve"> Колледж самостоятельно устанавливает количество и наименование дисциплин для экзамена.</w:t>
      </w:r>
    </w:p>
    <w:p w:rsidR="00941513" w:rsidRPr="00EF0F22" w:rsidRDefault="00941513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>3.2.2. При выборе дисциплин для экзамена образовательное учреждение руководствуется:</w:t>
      </w:r>
    </w:p>
    <w:p w:rsidR="00941513" w:rsidRPr="00EF0F22" w:rsidRDefault="00941513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 xml:space="preserve">- значимостью дисциплины в подготовке специалиста; </w:t>
      </w:r>
    </w:p>
    <w:p w:rsidR="00941513" w:rsidRPr="00EF0F22" w:rsidRDefault="00941513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>- завершенностью изучения дисциплины;</w:t>
      </w:r>
    </w:p>
    <w:p w:rsidR="00941513" w:rsidRPr="00EF0F22" w:rsidRDefault="00941513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>- завершенностью значимого раздела в дисциплине.</w:t>
      </w:r>
    </w:p>
    <w:p w:rsidR="00941513" w:rsidRPr="00EF0F22" w:rsidRDefault="00941513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>В случае изучения дисциплины в течение нескольких семестров возможно проведение экзаменов по данной дисциплине в каждом из семестров.</w:t>
      </w:r>
    </w:p>
    <w:p w:rsidR="004F751A" w:rsidRPr="00EF0F22" w:rsidRDefault="00941513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>3.2.3</w:t>
      </w:r>
      <w:r w:rsidR="004F751A" w:rsidRPr="00EF0F22">
        <w:rPr>
          <w:rFonts w:ascii="Times New Roman" w:hAnsi="Times New Roman" w:cs="Times New Roman"/>
          <w:sz w:val="28"/>
          <w:szCs w:val="28"/>
        </w:rPr>
        <w:t>. Экзамены проводятся в период экзаменационных сессий</w:t>
      </w:r>
      <w:r w:rsidR="000553F1" w:rsidRPr="00EF0F22">
        <w:rPr>
          <w:rFonts w:ascii="Times New Roman" w:hAnsi="Times New Roman" w:cs="Times New Roman"/>
          <w:sz w:val="28"/>
          <w:szCs w:val="28"/>
        </w:rPr>
        <w:t xml:space="preserve"> для лиц</w:t>
      </w:r>
      <w:r w:rsidR="00EF0F22">
        <w:rPr>
          <w:rFonts w:ascii="Times New Roman" w:hAnsi="Times New Roman" w:cs="Times New Roman"/>
          <w:sz w:val="28"/>
          <w:szCs w:val="28"/>
        </w:rPr>
        <w:t>,</w:t>
      </w:r>
      <w:r w:rsidR="000553F1" w:rsidRPr="00EF0F22">
        <w:rPr>
          <w:rFonts w:ascii="Times New Roman" w:hAnsi="Times New Roman" w:cs="Times New Roman"/>
          <w:sz w:val="28"/>
          <w:szCs w:val="28"/>
        </w:rPr>
        <w:t xml:space="preserve"> обучающихся на базе основного общего образования</w:t>
      </w:r>
      <w:r w:rsidR="004F751A" w:rsidRPr="00EF0F22">
        <w:rPr>
          <w:rFonts w:ascii="Times New Roman" w:hAnsi="Times New Roman" w:cs="Times New Roman"/>
          <w:sz w:val="28"/>
          <w:szCs w:val="28"/>
        </w:rPr>
        <w:t>, установленных</w:t>
      </w:r>
      <w:r w:rsidR="00A35118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</w:t>
      </w:r>
      <w:r w:rsidR="00EF0F22">
        <w:rPr>
          <w:rFonts w:ascii="Times New Roman" w:hAnsi="Times New Roman" w:cs="Times New Roman"/>
          <w:sz w:val="28"/>
          <w:szCs w:val="28"/>
        </w:rPr>
        <w:t>. Заместитель</w:t>
      </w:r>
      <w:r w:rsidR="004F751A" w:rsidRPr="00EF0F22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составляет расписание экзаменов, которое утверждается директором колледжа. Расписание экзаменов доводится до сведения студентов и преподавателей не позднее, чем за две недели до начала сессии.</w:t>
      </w:r>
      <w:r w:rsidR="000553F1" w:rsidRPr="00EF0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1A" w:rsidRPr="00EF0F22" w:rsidRDefault="00941513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>3.2.4</w:t>
      </w:r>
      <w:r w:rsidR="004F751A" w:rsidRPr="00EF0F22">
        <w:rPr>
          <w:rFonts w:ascii="Times New Roman" w:hAnsi="Times New Roman" w:cs="Times New Roman"/>
          <w:sz w:val="28"/>
          <w:szCs w:val="28"/>
        </w:rPr>
        <w:t>. При составлении расписания экзаменов учитываются следующие нормативы:</w:t>
      </w:r>
    </w:p>
    <w:p w:rsidR="004F751A" w:rsidRPr="00EF0F22" w:rsidRDefault="004F751A" w:rsidP="002169B9">
      <w:pPr>
        <w:pStyle w:val="ConsNormal"/>
        <w:widowControl/>
        <w:numPr>
          <w:ilvl w:val="0"/>
          <w:numId w:val="13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>для одной группы в один день планируется только один экзамен;</w:t>
      </w:r>
    </w:p>
    <w:p w:rsidR="004F751A" w:rsidRPr="00EF0F22" w:rsidRDefault="004F751A" w:rsidP="002169B9">
      <w:pPr>
        <w:pStyle w:val="ConsNormal"/>
        <w:widowControl/>
        <w:numPr>
          <w:ilvl w:val="0"/>
          <w:numId w:val="14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2">
        <w:rPr>
          <w:rFonts w:ascii="Times New Roman" w:hAnsi="Times New Roman" w:cs="Times New Roman"/>
          <w:sz w:val="28"/>
          <w:szCs w:val="28"/>
        </w:rPr>
        <w:t>интервал между экзаменами должен быть не менее двух календарных дней;</w:t>
      </w:r>
    </w:p>
    <w:p w:rsidR="004F751A" w:rsidRPr="00057963" w:rsidRDefault="004F751A" w:rsidP="002169B9">
      <w:pPr>
        <w:pStyle w:val="ConsNormal"/>
        <w:widowControl/>
        <w:numPr>
          <w:ilvl w:val="0"/>
          <w:numId w:val="15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первый экзамен может быть проведен в первый день экзаменационной сессии;</w:t>
      </w:r>
    </w:p>
    <w:p w:rsidR="004F751A" w:rsidRPr="00057963" w:rsidRDefault="004F751A" w:rsidP="002169B9">
      <w:pPr>
        <w:pStyle w:val="ConsNormal"/>
        <w:widowControl/>
        <w:numPr>
          <w:ilvl w:val="0"/>
          <w:numId w:val="16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перед экзаменом планируется проведение консультации за счет общего числа консультационных часов в году.</w:t>
      </w:r>
    </w:p>
    <w:p w:rsidR="004F751A" w:rsidRPr="00057963" w:rsidRDefault="00941513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4F751A" w:rsidRPr="00057963">
        <w:rPr>
          <w:rFonts w:ascii="Times New Roman" w:hAnsi="Times New Roman" w:cs="Times New Roman"/>
          <w:sz w:val="28"/>
          <w:szCs w:val="28"/>
        </w:rPr>
        <w:t>. Форма проведения экзамена по дисциплине (устная, письменная или смешанная) устанавливается цикловой</w:t>
      </w:r>
      <w:r w:rsidR="00EF0F22"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 w:rsidR="004F751A" w:rsidRPr="00057963">
        <w:rPr>
          <w:rFonts w:ascii="Times New Roman" w:hAnsi="Times New Roman" w:cs="Times New Roman"/>
          <w:sz w:val="28"/>
          <w:szCs w:val="28"/>
        </w:rPr>
        <w:t xml:space="preserve"> комиссией в начале соответствующего семестра, утверждается заместителем директора по учебной работе и доводится до сведения студентов.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3.2.</w:t>
      </w:r>
      <w:r w:rsidR="00FA1089">
        <w:rPr>
          <w:rFonts w:ascii="Times New Roman" w:hAnsi="Times New Roman" w:cs="Times New Roman"/>
          <w:sz w:val="28"/>
          <w:szCs w:val="28"/>
        </w:rPr>
        <w:t>6</w:t>
      </w:r>
      <w:r w:rsidRPr="00057963">
        <w:rPr>
          <w:rFonts w:ascii="Times New Roman" w:hAnsi="Times New Roman" w:cs="Times New Roman"/>
          <w:sz w:val="28"/>
          <w:szCs w:val="28"/>
        </w:rPr>
        <w:t>. Письменные экзаменационные работы выполняются на бумаге со штампом образовательного учреждения. Письменные экзамены проводятся одновременно всем составом учебной группы. Во время сдачи устного экзамена в аудитории должно находиться не более 5-6 студентов.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3.2.</w:t>
      </w:r>
      <w:r w:rsidR="00FA1089">
        <w:rPr>
          <w:rFonts w:ascii="Times New Roman" w:hAnsi="Times New Roman" w:cs="Times New Roman"/>
          <w:sz w:val="28"/>
          <w:szCs w:val="28"/>
        </w:rPr>
        <w:t>7</w:t>
      </w:r>
      <w:r w:rsidRPr="00057963">
        <w:rPr>
          <w:rFonts w:ascii="Times New Roman" w:hAnsi="Times New Roman" w:cs="Times New Roman"/>
          <w:sz w:val="28"/>
          <w:szCs w:val="28"/>
        </w:rPr>
        <w:t>. Экзаменационные материалы составляются на основе программы учебной дисциплины (дисциплин, междисциплинарного курса) и охватывают ее (их) наиболее актуальные разделы и темы. Экзаменационные материалы должны целостно отражать объем проверяемых теоретических знаний, сформированных профессиональных компетенций.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3.2.</w:t>
      </w:r>
      <w:r w:rsidR="00FA1089">
        <w:rPr>
          <w:rFonts w:ascii="Times New Roman" w:hAnsi="Times New Roman" w:cs="Times New Roman"/>
          <w:sz w:val="28"/>
          <w:szCs w:val="28"/>
        </w:rPr>
        <w:t>8</w:t>
      </w:r>
      <w:r w:rsidR="00941513">
        <w:rPr>
          <w:rFonts w:ascii="Times New Roman" w:hAnsi="Times New Roman" w:cs="Times New Roman"/>
          <w:sz w:val="28"/>
          <w:szCs w:val="28"/>
        </w:rPr>
        <w:t>.</w:t>
      </w:r>
      <w:r w:rsidRPr="00057963">
        <w:rPr>
          <w:rFonts w:ascii="Times New Roman" w:hAnsi="Times New Roman" w:cs="Times New Roman"/>
          <w:sz w:val="28"/>
          <w:szCs w:val="28"/>
        </w:rPr>
        <w:t xml:space="preserve"> Перечень вопросов и практических задач по разделам, темам, выносимым на экзамен, разрабатывается преподавателями дисциплины (дисциплин), </w:t>
      </w:r>
      <w:r w:rsidR="001011A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057963">
        <w:rPr>
          <w:rFonts w:ascii="Times New Roman" w:hAnsi="Times New Roman" w:cs="Times New Roman"/>
          <w:sz w:val="28"/>
          <w:szCs w:val="28"/>
        </w:rPr>
        <w:t xml:space="preserve">чем за месяц до начала сессии. Количество вопросов и практических задач в перечне должно быть достаточным для составления </w:t>
      </w:r>
      <w:r w:rsidRPr="00057963">
        <w:rPr>
          <w:rFonts w:ascii="Times New Roman" w:hAnsi="Times New Roman" w:cs="Times New Roman"/>
          <w:sz w:val="28"/>
          <w:szCs w:val="28"/>
        </w:rPr>
        <w:lastRenderedPageBreak/>
        <w:t>дополнительных (резервных) вариантов экзаменационных билетов. Формулировки вопросов должны быть четкими, краткими, понятными, исключающими двойное толкование. Экзаменационные билеты по совокупной сложности должны быть равноценны.</w:t>
      </w:r>
    </w:p>
    <w:p w:rsidR="004F751A" w:rsidRPr="00057963" w:rsidRDefault="00FA1089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</w:t>
      </w:r>
      <w:r w:rsidR="004F751A" w:rsidRPr="00057963">
        <w:rPr>
          <w:rFonts w:ascii="Times New Roman" w:hAnsi="Times New Roman" w:cs="Times New Roman"/>
          <w:sz w:val="28"/>
          <w:szCs w:val="28"/>
        </w:rPr>
        <w:t xml:space="preserve">. На основе разработанного и объявленного студентам перечня вопросов и практических задач, рекомендуемых для подготовки к экзамену, составляются </w:t>
      </w:r>
      <w:r w:rsidR="004F751A" w:rsidRPr="001011A6">
        <w:rPr>
          <w:rFonts w:ascii="Times New Roman" w:hAnsi="Times New Roman" w:cs="Times New Roman"/>
          <w:sz w:val="28"/>
          <w:szCs w:val="28"/>
        </w:rPr>
        <w:t xml:space="preserve">экзаменационные билеты, содержание которых до студентов не доводится. Экзаменационные билеты </w:t>
      </w:r>
      <w:r w:rsidR="001011A6" w:rsidRPr="001011A6">
        <w:rPr>
          <w:rFonts w:ascii="Times New Roman" w:hAnsi="Times New Roman" w:cs="Times New Roman"/>
          <w:sz w:val="28"/>
          <w:szCs w:val="28"/>
        </w:rPr>
        <w:t>рассматриваются на заседаниях цикловых методических комиссий и утверждаются заместителем директора по учебной работе (для дисциплин / междисциплинарных курсов); согласовываются с работодателем и утверждаются директором для профессиональных модулей</w:t>
      </w:r>
      <w:r w:rsidR="004F751A" w:rsidRPr="001011A6">
        <w:rPr>
          <w:rFonts w:ascii="Times New Roman" w:hAnsi="Times New Roman" w:cs="Times New Roman"/>
          <w:sz w:val="28"/>
          <w:szCs w:val="28"/>
        </w:rPr>
        <w:t xml:space="preserve">. Утвержденные экзаменационные билеты хранятся в кабинете </w:t>
      </w:r>
      <w:r w:rsidR="00392782" w:rsidRPr="001011A6">
        <w:rPr>
          <w:rFonts w:ascii="Times New Roman" w:hAnsi="Times New Roman" w:cs="Times New Roman"/>
          <w:sz w:val="28"/>
          <w:szCs w:val="28"/>
        </w:rPr>
        <w:t>заместителя</w:t>
      </w:r>
      <w:r w:rsidR="00392782" w:rsidRPr="00057963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  <w:r w:rsidR="004F751A" w:rsidRPr="00057963">
        <w:rPr>
          <w:rFonts w:ascii="Times New Roman" w:hAnsi="Times New Roman" w:cs="Times New Roman"/>
          <w:sz w:val="28"/>
          <w:szCs w:val="28"/>
        </w:rPr>
        <w:t xml:space="preserve"> и выдаются преподавателям непосредственно перед экзаменом.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3.2.1</w:t>
      </w:r>
      <w:r w:rsidR="00FA1089">
        <w:rPr>
          <w:rFonts w:ascii="Times New Roman" w:hAnsi="Times New Roman" w:cs="Times New Roman"/>
          <w:sz w:val="28"/>
          <w:szCs w:val="28"/>
        </w:rPr>
        <w:t>0</w:t>
      </w:r>
      <w:r w:rsidRPr="00057963">
        <w:rPr>
          <w:rFonts w:ascii="Times New Roman" w:hAnsi="Times New Roman" w:cs="Times New Roman"/>
          <w:sz w:val="28"/>
          <w:szCs w:val="28"/>
        </w:rPr>
        <w:t xml:space="preserve">. К экзамену </w:t>
      </w:r>
      <w:r w:rsidR="00405769">
        <w:rPr>
          <w:rFonts w:ascii="Times New Roman" w:hAnsi="Times New Roman" w:cs="Times New Roman"/>
          <w:sz w:val="28"/>
          <w:szCs w:val="28"/>
        </w:rPr>
        <w:t>методист</w:t>
      </w:r>
      <w:r w:rsidRPr="00057963">
        <w:rPr>
          <w:rFonts w:ascii="Times New Roman" w:hAnsi="Times New Roman" w:cs="Times New Roman"/>
          <w:sz w:val="28"/>
          <w:szCs w:val="28"/>
        </w:rPr>
        <w:t xml:space="preserve"> готовит экзаменационную ведомость с указанием списочного состава группы.</w:t>
      </w:r>
    </w:p>
    <w:p w:rsidR="004F751A" w:rsidRPr="00057963" w:rsidRDefault="00FA1089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4F751A" w:rsidRPr="00057963">
        <w:rPr>
          <w:rFonts w:ascii="Times New Roman" w:hAnsi="Times New Roman" w:cs="Times New Roman"/>
          <w:sz w:val="28"/>
          <w:szCs w:val="28"/>
        </w:rPr>
        <w:t>. К началу экзамена преподаватель готовит экзаменационные билеты, наглядные пособия, материалы справочного характера, нормативные документы и муляжи, разрешенные к использованию на экзамене.</w:t>
      </w:r>
    </w:p>
    <w:p w:rsidR="004F751A" w:rsidRPr="00057963" w:rsidRDefault="00880F59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4F751A" w:rsidRPr="00057963">
        <w:rPr>
          <w:rFonts w:ascii="Times New Roman" w:hAnsi="Times New Roman" w:cs="Times New Roman"/>
          <w:sz w:val="28"/>
          <w:szCs w:val="28"/>
        </w:rPr>
        <w:t>. В порядке исключения образовательное учреждение имеет право устанавливать индивидуальный график экзаменационной сессии студентам при наличии уважительных причин, подтвержденных документально, и личного заявления студента.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3.2.1</w:t>
      </w:r>
      <w:r w:rsidR="00880F59">
        <w:rPr>
          <w:rFonts w:ascii="Times New Roman" w:hAnsi="Times New Roman" w:cs="Times New Roman"/>
          <w:sz w:val="28"/>
          <w:szCs w:val="28"/>
        </w:rPr>
        <w:t>3</w:t>
      </w:r>
      <w:r w:rsidRPr="00057963">
        <w:rPr>
          <w:rFonts w:ascii="Times New Roman" w:hAnsi="Times New Roman" w:cs="Times New Roman"/>
          <w:sz w:val="28"/>
          <w:szCs w:val="28"/>
        </w:rPr>
        <w:t>. На сдачу устного экзамена предусматриваются не более одной трети академического часа на каждого студента;</w:t>
      </w:r>
      <w:r w:rsidR="00255C56">
        <w:rPr>
          <w:rFonts w:ascii="Times New Roman" w:hAnsi="Times New Roman" w:cs="Times New Roman"/>
          <w:sz w:val="28"/>
          <w:szCs w:val="28"/>
        </w:rPr>
        <w:t xml:space="preserve"> </w:t>
      </w:r>
      <w:r w:rsidRPr="00057963">
        <w:rPr>
          <w:rFonts w:ascii="Times New Roman" w:hAnsi="Times New Roman" w:cs="Times New Roman"/>
          <w:sz w:val="28"/>
          <w:szCs w:val="28"/>
        </w:rPr>
        <w:t xml:space="preserve"> на сдачу письменного экзамена, автоматизированное тестирование - не более четырех часов на учебную группу.</w:t>
      </w:r>
    </w:p>
    <w:p w:rsidR="004F751A" w:rsidRPr="00057963" w:rsidRDefault="00880F59" w:rsidP="002169B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3.2.14</w:t>
      </w:r>
      <w:r w:rsidR="004F751A" w:rsidRPr="00057963">
        <w:rPr>
          <w:sz w:val="28"/>
          <w:szCs w:val="28"/>
        </w:rPr>
        <w:t xml:space="preserve">. При проведении экзамена по учебной дисциплине, междисциплинарному курсу уровень подготовки студентов оценивается в баллах: «5» («отлично»), «4» («хорошо»), «3» («удовлетворительно»), «2» «неудовлетворительно». Неявка студента на экзамен по любой причине отмечается в экзаменационной ведомости словами «не явился». 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К критериям оценки уровня подготовки студента относятся: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- уровень освоения студентом материала, предусмотренного учебной программой по дисциплине (дисциплинам), междисциплинарному курсу;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- умения студента использовать теоретические знания при выполнении практических задач;</w:t>
      </w:r>
    </w:p>
    <w:p w:rsidR="004F751A" w:rsidRPr="00D823A9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 xml:space="preserve">- уровень сформированности </w:t>
      </w:r>
      <w:r w:rsidRPr="00D823A9">
        <w:rPr>
          <w:sz w:val="28"/>
          <w:szCs w:val="28"/>
        </w:rPr>
        <w:t>общих и профессиональных компетенций;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- обоснованность, четкость, краткость изложения ответа при соблюдении принципа полноты его содержания.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 xml:space="preserve">Дополнительным критерием оценки уровня подготовки студента может являться результат </w:t>
      </w:r>
      <w:r w:rsidR="0042061D" w:rsidRPr="00057963">
        <w:rPr>
          <w:sz w:val="28"/>
          <w:szCs w:val="28"/>
        </w:rPr>
        <w:t>учебно</w:t>
      </w:r>
      <w:r w:rsidRPr="00057963">
        <w:rPr>
          <w:sz w:val="28"/>
          <w:szCs w:val="28"/>
        </w:rPr>
        <w:t xml:space="preserve">-исследовательской, проектной деятельности; </w:t>
      </w:r>
      <w:r w:rsidR="00880F59">
        <w:rPr>
          <w:sz w:val="28"/>
          <w:szCs w:val="28"/>
        </w:rPr>
        <w:t>самостоятельной работы</w:t>
      </w:r>
      <w:r w:rsidRPr="00057963">
        <w:rPr>
          <w:sz w:val="28"/>
          <w:szCs w:val="28"/>
        </w:rPr>
        <w:t>.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</w:p>
    <w:p w:rsidR="00CE0832" w:rsidRDefault="00405769" w:rsidP="00405769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63">
        <w:rPr>
          <w:rFonts w:ascii="Times New Roman" w:hAnsi="Times New Roman" w:cs="Times New Roman"/>
          <w:b/>
          <w:sz w:val="28"/>
          <w:szCs w:val="28"/>
        </w:rPr>
        <w:lastRenderedPageBreak/>
        <w:t>3.3. ПРОМЕЖУТОЧНАЯ АТТЕСТАЦИЯ В ФОРМЕ ЗАЧЕТА</w:t>
      </w:r>
    </w:p>
    <w:p w:rsidR="004F751A" w:rsidRDefault="00405769" w:rsidP="00405769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63">
        <w:rPr>
          <w:rFonts w:ascii="Times New Roman" w:hAnsi="Times New Roman" w:cs="Times New Roman"/>
          <w:b/>
          <w:sz w:val="28"/>
          <w:szCs w:val="28"/>
        </w:rPr>
        <w:t>(ДИФФЕРЕНЦИРОВАННОГО ЗАЧЕТА)</w:t>
      </w:r>
    </w:p>
    <w:p w:rsidR="00405769" w:rsidRPr="00057963" w:rsidRDefault="00405769" w:rsidP="00405769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 xml:space="preserve">Зачет (дифференцированный зачет) – это форма контроля, при помощи которого проверяется выполнение </w:t>
      </w:r>
      <w:r w:rsidR="00880F59">
        <w:rPr>
          <w:rFonts w:ascii="Times New Roman" w:hAnsi="Times New Roman" w:cs="Times New Roman"/>
          <w:sz w:val="28"/>
          <w:szCs w:val="28"/>
        </w:rPr>
        <w:t>освоения образовательной программы, в том числе отдельной части или всего объёма учебного предмета, курса. дисциплины (модуля) образовательной программы.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3.3.1. Зачеты (дифференцированные зачеты) по учебным дисциплинам принимаются в рамках часов, отведенных на их изучение, и выставляются до начала экзаменационной сессии.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 xml:space="preserve">3.3.2. Перечень вопросов и практических задач по разделам, темам, выносимым на зачет (дифференцированный зачет), разрабатывается преподавателем дисциплины, согласовывается с председателем цикловой </w:t>
      </w:r>
      <w:r w:rsidR="0040576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057963">
        <w:rPr>
          <w:rFonts w:ascii="Times New Roman" w:hAnsi="Times New Roman" w:cs="Times New Roman"/>
          <w:sz w:val="28"/>
          <w:szCs w:val="28"/>
        </w:rPr>
        <w:t>комиссии и доводится до сведения студентов не позднее, чем за месяц до проведения зачета (дифференцированного зачета).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3.3.3. Вопросы и практические задачи должны соответствовать примерному перечню вопросов к зачету, формам контроля знаний, включенному в программы учебных дисциплин. Формулировки вопросов должны быть четкими, краткими, понятными, исключающими двойное толкование. Могут быть применены тестовые задания, в т.ч. в компьютерной форме.</w:t>
      </w:r>
    </w:p>
    <w:p w:rsidR="004F751A" w:rsidRPr="00057963" w:rsidRDefault="00387E70" w:rsidP="002169B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3.3.4</w:t>
      </w:r>
      <w:r w:rsidR="004F751A" w:rsidRPr="00057963">
        <w:rPr>
          <w:sz w:val="28"/>
          <w:szCs w:val="28"/>
        </w:rPr>
        <w:t>. При проведении зачета уровень подготовки студентов фиксируется в зачетной книжке словом «зачет». При проведении дифференцированного зачета уровень подготовки студентов оценивается в баллах: «5» («отлично»), «4» («хорошо»), «3» («удовлетворительно»), «2» «неудовлетворительно». Оценка «не зачтено» («незачет») или «2» («неудовлетворительно») за неудовлетворительный ответ в зачетку не выставляется, а выставляется только в ведомость.</w:t>
      </w:r>
      <w:r w:rsidR="0099005C">
        <w:rPr>
          <w:sz w:val="28"/>
          <w:szCs w:val="28"/>
        </w:rPr>
        <w:t xml:space="preserve"> При выставлении оценки зачета учитываются результаты итогового тестирования и самостоятельной работы</w:t>
      </w:r>
      <w:r w:rsidR="00906A21">
        <w:rPr>
          <w:sz w:val="28"/>
          <w:szCs w:val="28"/>
        </w:rPr>
        <w:t xml:space="preserve"> студента</w:t>
      </w:r>
      <w:r w:rsidR="0099005C">
        <w:rPr>
          <w:sz w:val="28"/>
          <w:szCs w:val="28"/>
        </w:rPr>
        <w:t>.</w:t>
      </w:r>
    </w:p>
    <w:p w:rsidR="004F751A" w:rsidRPr="00057963" w:rsidRDefault="00387E70" w:rsidP="002169B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3.3.5</w:t>
      </w:r>
      <w:r w:rsidR="004F751A" w:rsidRPr="00057963">
        <w:rPr>
          <w:sz w:val="28"/>
          <w:szCs w:val="28"/>
        </w:rPr>
        <w:t xml:space="preserve">. </w:t>
      </w:r>
      <w:r>
        <w:rPr>
          <w:sz w:val="28"/>
          <w:szCs w:val="28"/>
        </w:rPr>
        <w:t>Дифференцированные зачеты</w:t>
      </w:r>
      <w:r w:rsidR="004F751A" w:rsidRPr="0005796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производственной </w:t>
      </w:r>
      <w:r w:rsidR="004F751A" w:rsidRPr="00057963">
        <w:rPr>
          <w:sz w:val="28"/>
          <w:szCs w:val="28"/>
        </w:rPr>
        <w:t>практике разных видов выставляются до начала экзаменационной сессии на основании отчетов студентов и в соответствии с качеством выполнения задач практики и ее объема.</w:t>
      </w:r>
    </w:p>
    <w:p w:rsidR="004F751A" w:rsidRPr="00057963" w:rsidRDefault="004F751A" w:rsidP="00405769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6A21" w:rsidRDefault="00405769" w:rsidP="00405769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63">
        <w:rPr>
          <w:rFonts w:ascii="Times New Roman" w:hAnsi="Times New Roman" w:cs="Times New Roman"/>
          <w:b/>
          <w:sz w:val="28"/>
          <w:szCs w:val="28"/>
        </w:rPr>
        <w:t>3.4. ПРОМЕЖУТОЧНАЯ АТТЕСТАЦИЯ В ФОРМЕ ЭКЗАМЕНА (КВАЛИФИКАЦИОННОГО)</w:t>
      </w:r>
    </w:p>
    <w:p w:rsidR="00405769" w:rsidRPr="00057963" w:rsidRDefault="00405769" w:rsidP="00405769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1A" w:rsidRPr="00057963" w:rsidRDefault="00D64889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 xml:space="preserve">3.4.1. </w:t>
      </w:r>
      <w:r w:rsidR="00D823A9" w:rsidRPr="00D823A9">
        <w:rPr>
          <w:rFonts w:ascii="Times New Roman" w:hAnsi="Times New Roman" w:cs="Times New Roman"/>
          <w:sz w:val="28"/>
          <w:szCs w:val="28"/>
        </w:rPr>
        <w:t>Промежуточная аттестация по каждому профессиональному модулю осуществляется в форме экзамена (квалификационного), который носит комплексный характер.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</w:t>
      </w:r>
      <w:r w:rsidR="00387E70">
        <w:rPr>
          <w:rFonts w:ascii="Times New Roman" w:hAnsi="Times New Roman" w:cs="Times New Roman"/>
          <w:sz w:val="28"/>
          <w:szCs w:val="28"/>
        </w:rPr>
        <w:t xml:space="preserve"> </w:t>
      </w:r>
      <w:r w:rsidR="004F751A" w:rsidRPr="00057963">
        <w:rPr>
          <w:rFonts w:ascii="Times New Roman" w:hAnsi="Times New Roman" w:cs="Times New Roman"/>
          <w:sz w:val="28"/>
          <w:szCs w:val="28"/>
        </w:rPr>
        <w:t xml:space="preserve">Экзамен (квалификационный) представляет собой форму </w:t>
      </w:r>
      <w:r w:rsidR="004F751A" w:rsidRPr="00057963">
        <w:rPr>
          <w:rFonts w:ascii="Times New Roman" w:hAnsi="Times New Roman" w:cs="Times New Roman"/>
          <w:sz w:val="28"/>
          <w:szCs w:val="28"/>
        </w:rPr>
        <w:lastRenderedPageBreak/>
        <w:t>независимой оценки результатов обучения с участием работодателей и проводится по результатам освоения программы профессиональных модулей.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>Экзамен (квалификационный) проверяет готовность обучающегося к выполнению указанного вида п</w:t>
      </w:r>
      <w:r w:rsidR="00405769">
        <w:rPr>
          <w:rFonts w:ascii="Times New Roman" w:hAnsi="Times New Roman" w:cs="Times New Roman"/>
          <w:sz w:val="28"/>
          <w:szCs w:val="28"/>
        </w:rPr>
        <w:t>рофессиональной деятельности</w:t>
      </w:r>
      <w:r w:rsidRPr="00057963">
        <w:rPr>
          <w:rFonts w:ascii="Times New Roman" w:hAnsi="Times New Roman" w:cs="Times New Roman"/>
          <w:sz w:val="28"/>
          <w:szCs w:val="28"/>
        </w:rPr>
        <w:t xml:space="preserve"> и сформированность у него компетенций, определенных в разделе «Требования к результатам освоения </w:t>
      </w:r>
      <w:r w:rsidR="008245B5">
        <w:rPr>
          <w:rFonts w:ascii="Times New Roman" w:hAnsi="Times New Roman" w:cs="Times New Roman"/>
          <w:sz w:val="28"/>
          <w:szCs w:val="28"/>
        </w:rPr>
        <w:t>ППССЗ</w:t>
      </w:r>
      <w:r w:rsidR="00255C56">
        <w:rPr>
          <w:rFonts w:ascii="Times New Roman" w:hAnsi="Times New Roman" w:cs="Times New Roman"/>
          <w:sz w:val="28"/>
          <w:szCs w:val="28"/>
        </w:rPr>
        <w:t>»</w:t>
      </w:r>
      <w:r w:rsidRPr="00057963">
        <w:rPr>
          <w:rFonts w:ascii="Times New Roman" w:hAnsi="Times New Roman" w:cs="Times New Roman"/>
          <w:sz w:val="28"/>
          <w:szCs w:val="28"/>
        </w:rPr>
        <w:t>.</w:t>
      </w:r>
    </w:p>
    <w:p w:rsidR="004F751A" w:rsidRPr="00405769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963">
        <w:rPr>
          <w:rFonts w:ascii="Times New Roman" w:hAnsi="Times New Roman" w:cs="Times New Roman"/>
          <w:sz w:val="28"/>
          <w:szCs w:val="28"/>
        </w:rPr>
        <w:t xml:space="preserve">3.4.2. </w:t>
      </w:r>
      <w:r w:rsidR="00405769" w:rsidRPr="0040576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05769" w:rsidRPr="00057963">
        <w:rPr>
          <w:rFonts w:ascii="Times New Roman" w:hAnsi="Times New Roman" w:cs="Times New Roman"/>
          <w:sz w:val="28"/>
          <w:szCs w:val="28"/>
        </w:rPr>
        <w:t xml:space="preserve">экзамена (квалификационного) </w:t>
      </w:r>
      <w:r w:rsidR="00405769" w:rsidRPr="00405769">
        <w:rPr>
          <w:rFonts w:ascii="Times New Roman" w:hAnsi="Times New Roman" w:cs="Times New Roman"/>
          <w:sz w:val="28"/>
          <w:szCs w:val="28"/>
        </w:rPr>
        <w:t xml:space="preserve">уровень подготовки студентов оценивается в баллах: «5» («отлично»), «4» («хорошо»), «3» («удовлетворительно»), «2» «неудовлетворительно». Оценка «не зачтено» («незачет») или «2» («неудовлетворительно») за неудовлетворительный ответ в зачетку не выставляется, а выставляется только в ведомость. </w:t>
      </w:r>
      <w:r w:rsidRPr="00405769">
        <w:rPr>
          <w:rFonts w:ascii="Times New Roman" w:hAnsi="Times New Roman" w:cs="Times New Roman"/>
          <w:sz w:val="28"/>
          <w:szCs w:val="28"/>
        </w:rPr>
        <w:t>В случае принятия отрицательного решения запись в зачетку не делается, а выставляется только в ведомость.</w:t>
      </w:r>
    </w:p>
    <w:p w:rsidR="004F751A" w:rsidRPr="00057963" w:rsidRDefault="004F751A" w:rsidP="002169B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769">
        <w:rPr>
          <w:rFonts w:ascii="Times New Roman" w:hAnsi="Times New Roman" w:cs="Times New Roman"/>
          <w:sz w:val="28"/>
          <w:szCs w:val="28"/>
        </w:rPr>
        <w:t>3.4.3. По итогам экзамена (квалификационного) возможно присвоение</w:t>
      </w:r>
      <w:r w:rsidRPr="00057963">
        <w:rPr>
          <w:rFonts w:ascii="Times New Roman" w:hAnsi="Times New Roman" w:cs="Times New Roman"/>
          <w:sz w:val="28"/>
          <w:szCs w:val="28"/>
        </w:rPr>
        <w:t xml:space="preserve"> студенту определенной квалификации, выдача сертификата.</w:t>
      </w:r>
    </w:p>
    <w:p w:rsidR="004F751A" w:rsidRPr="00057963" w:rsidRDefault="004F751A" w:rsidP="00387E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51A" w:rsidRDefault="00387E70" w:rsidP="00405769">
      <w:pPr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405769" w:rsidRPr="00057963">
        <w:rPr>
          <w:b/>
          <w:sz w:val="28"/>
          <w:szCs w:val="28"/>
        </w:rPr>
        <w:t>. СОДЕРЖАНИЕ И ПОРЯДОК ПРОВЕДЕНИЯ ПРОМЕЖУТОЧНОЙ АТТЕСТАЦИИ</w:t>
      </w:r>
    </w:p>
    <w:p w:rsidR="00405769" w:rsidRPr="00057963" w:rsidRDefault="00405769" w:rsidP="00405769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4F751A" w:rsidRPr="00057963" w:rsidRDefault="00387E70" w:rsidP="002169B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3.5</w:t>
      </w:r>
      <w:r w:rsidR="004F751A" w:rsidRPr="00057963">
        <w:rPr>
          <w:sz w:val="28"/>
          <w:szCs w:val="28"/>
        </w:rPr>
        <w:t>.1. Условия, процедуры подготовки, содержание аттестационных материалов разрабатываются: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- при проведении дифференцированного зачета по дисциплине, междисциплинарному курсу – образовательным учреждением;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- при проведении зачета (дифференцированного зачета) по учебной/производственной практике – совместно образовательным учреждением и работодателем, при ведущей роли последнего;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- при проведении экзамена по дисциплине, междисциплинарному курсу - совместно образовательным учреждением и работодателем;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- при проведении квалификационного экзамена по профессиональному модулю – совместно образовательным учреждением и работодателем.</w:t>
      </w:r>
    </w:p>
    <w:p w:rsidR="004F751A" w:rsidRPr="00057963" w:rsidRDefault="00387E70" w:rsidP="002169B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3.5</w:t>
      </w:r>
      <w:r w:rsidR="004F751A" w:rsidRPr="00057963">
        <w:rPr>
          <w:sz w:val="28"/>
          <w:szCs w:val="28"/>
        </w:rPr>
        <w:t>.2. Расписание консультаций и экзаменов</w:t>
      </w:r>
      <w:r w:rsidR="00D05348">
        <w:rPr>
          <w:sz w:val="28"/>
          <w:szCs w:val="28"/>
        </w:rPr>
        <w:t xml:space="preserve"> </w:t>
      </w:r>
      <w:r w:rsidR="004F751A" w:rsidRPr="00057963">
        <w:rPr>
          <w:sz w:val="28"/>
          <w:szCs w:val="28"/>
        </w:rPr>
        <w:t xml:space="preserve"> утверждается руководителем образовательного учреждения и доводится до сведения студентов и преподавателей не позднее, чем за две недели до начала сессии. </w:t>
      </w:r>
    </w:p>
    <w:p w:rsidR="004F751A" w:rsidRPr="00057963" w:rsidRDefault="00387E70" w:rsidP="002169B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3.5</w:t>
      </w:r>
      <w:r w:rsidR="004F751A" w:rsidRPr="00057963">
        <w:rPr>
          <w:sz w:val="28"/>
          <w:szCs w:val="28"/>
        </w:rPr>
        <w:t>.3. Результаты промежуточной аттестации заносятся в предусмотренные образовательным учреждением документы. Наличие экзаменационных ведомостей обязательно. В зачетную книжку студента заносятся итоговые оценки по дисциплинам, междисциплинарным курсам и профессиональным модулям (кроме оценки «неудовлетворительно»).</w:t>
      </w:r>
    </w:p>
    <w:p w:rsidR="004F751A" w:rsidRPr="00057963" w:rsidRDefault="00387E70" w:rsidP="002169B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3.5.4</w:t>
      </w:r>
      <w:r w:rsidR="004F751A" w:rsidRPr="00057963">
        <w:rPr>
          <w:sz w:val="28"/>
          <w:szCs w:val="28"/>
        </w:rPr>
        <w:t>. Академической задолженностью считается наличие неудовлетворительной оценки по дисциплине, либо междисциплинарному курсу по результатам промежуточной аттестации.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Для ликвидации студентами академической задолженности образовательным учреждением устанавливаются сроки ликвидации академической задолженности</w:t>
      </w:r>
      <w:r w:rsidR="00EA627B">
        <w:rPr>
          <w:sz w:val="28"/>
          <w:szCs w:val="28"/>
        </w:rPr>
        <w:t xml:space="preserve">. </w:t>
      </w:r>
      <w:r w:rsidR="008740BB" w:rsidRPr="00057963">
        <w:rPr>
          <w:sz w:val="28"/>
          <w:szCs w:val="28"/>
        </w:rPr>
        <w:t xml:space="preserve">Студенты, имеющие академическую </w:t>
      </w:r>
      <w:r w:rsidR="008740BB" w:rsidRPr="00057963">
        <w:rPr>
          <w:sz w:val="28"/>
          <w:szCs w:val="28"/>
        </w:rPr>
        <w:lastRenderedPageBreak/>
        <w:t>задолженность</w:t>
      </w:r>
      <w:r w:rsidR="008740BB">
        <w:rPr>
          <w:sz w:val="28"/>
          <w:szCs w:val="28"/>
        </w:rPr>
        <w:t xml:space="preserve"> вправе пройти промежуточную аттестацию не более двух раз в сроки, определяемые организацией</w:t>
      </w:r>
      <w:r w:rsidR="00EA627B">
        <w:rPr>
          <w:sz w:val="28"/>
          <w:szCs w:val="28"/>
        </w:rPr>
        <w:t xml:space="preserve">, в пределах одного года с момента образования </w:t>
      </w:r>
      <w:r w:rsidR="00EA627B" w:rsidRPr="00057963">
        <w:rPr>
          <w:sz w:val="28"/>
          <w:szCs w:val="28"/>
        </w:rPr>
        <w:t>академическ</w:t>
      </w:r>
      <w:r w:rsidR="00EA627B">
        <w:rPr>
          <w:sz w:val="28"/>
          <w:szCs w:val="28"/>
        </w:rPr>
        <w:t>ой</w:t>
      </w:r>
      <w:r w:rsidR="00EA627B" w:rsidRPr="00057963">
        <w:rPr>
          <w:sz w:val="28"/>
          <w:szCs w:val="28"/>
        </w:rPr>
        <w:t xml:space="preserve"> задолженност</w:t>
      </w:r>
      <w:r w:rsidR="00EA627B">
        <w:rPr>
          <w:sz w:val="28"/>
          <w:szCs w:val="28"/>
        </w:rPr>
        <w:t>и. В указанный период не включается время болезни обучающегося, нахождение его в академическом отпуске или в отпуске по беременности и родам. Для проведения промежуточной аттестации во второй раз создается комиссия.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 xml:space="preserve">Студенты, имеющие академическую задолженность и не ликвидировавшие ее в установленный период времени, приказом руководителя отчисляются из образовательного учреждения. </w:t>
      </w:r>
    </w:p>
    <w:p w:rsidR="004F751A" w:rsidRPr="00057963" w:rsidRDefault="00387E70" w:rsidP="002169B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3.5.5</w:t>
      </w:r>
      <w:r w:rsidR="004F751A" w:rsidRPr="00057963">
        <w:rPr>
          <w:sz w:val="28"/>
          <w:szCs w:val="28"/>
        </w:rPr>
        <w:t>. Допускается пересдача экзаменов и зачетов с оценки «неудовлетворительно» или отметки «не зачтено»; повторная сдача экзамена / дифференцированного зачета с целью повышения оценки.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 xml:space="preserve">Повторную сдачу (пересдачу) экзаменов и зачетов / дифференцированных зачетов проводят преподаватели, обучающие студентов экзаменуемой группы по данной дисциплине или междисциплинарному курсу. </w:t>
      </w:r>
    </w:p>
    <w:p w:rsidR="004F751A" w:rsidRPr="00057963" w:rsidRDefault="004F751A" w:rsidP="002169B9">
      <w:pPr>
        <w:spacing w:line="240" w:lineRule="auto"/>
        <w:ind w:firstLine="567"/>
        <w:rPr>
          <w:sz w:val="28"/>
          <w:szCs w:val="28"/>
        </w:rPr>
      </w:pPr>
      <w:r w:rsidRPr="00057963">
        <w:rPr>
          <w:sz w:val="28"/>
          <w:szCs w:val="28"/>
        </w:rPr>
        <w:t>Пересдачу с неудовлетворительной оценки экзамена (квалификационного) проводят ведущие преподаватели по специальности совместно с работодателем. Допускается не более двух пересдач экзамена (квалификационного).</w:t>
      </w:r>
    </w:p>
    <w:p w:rsidR="004F751A" w:rsidRPr="00057963" w:rsidRDefault="00387E70" w:rsidP="002169B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3.5.6</w:t>
      </w:r>
      <w:r w:rsidR="004F751A" w:rsidRPr="00057963">
        <w:rPr>
          <w:sz w:val="28"/>
          <w:szCs w:val="28"/>
        </w:rPr>
        <w:t>. На выпускном курсе с целью повышения оценки разрешается повторная сдача не более трех экзаменов по дисциплинам и междисциплинарным курсам.</w:t>
      </w:r>
    </w:p>
    <w:p w:rsidR="004F751A" w:rsidRDefault="00387E70" w:rsidP="002169B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3.5.7</w:t>
      </w:r>
      <w:r w:rsidR="004F751A" w:rsidRPr="00057963">
        <w:rPr>
          <w:sz w:val="28"/>
          <w:szCs w:val="28"/>
        </w:rPr>
        <w:t xml:space="preserve">. В случае конфликтной ситуации (несогласие студента с выставленной оценкой) для принятия экзамена или зачета приказом руководителя образовательного учреждения по мотивированному письменному заявлению студента может быть назначена специальная комиссия. </w:t>
      </w:r>
    </w:p>
    <w:p w:rsidR="00255C56" w:rsidRDefault="00255C56" w:rsidP="00405769">
      <w:pPr>
        <w:spacing w:line="240" w:lineRule="auto"/>
        <w:ind w:firstLine="0"/>
        <w:rPr>
          <w:sz w:val="28"/>
          <w:szCs w:val="28"/>
        </w:rPr>
      </w:pPr>
    </w:p>
    <w:p w:rsidR="000B4B9E" w:rsidRDefault="000B4B9E" w:rsidP="00CE0832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="00F061B4">
        <w:rPr>
          <w:rFonts w:eastAsia="Calibri"/>
          <w:b/>
          <w:sz w:val="28"/>
          <w:szCs w:val="28"/>
          <w:lang w:eastAsia="en-US"/>
        </w:rPr>
        <w:t xml:space="preserve"> </w:t>
      </w:r>
      <w:r w:rsidR="00F061B4" w:rsidRPr="00DA5829">
        <w:rPr>
          <w:rFonts w:eastAsia="Calibri"/>
          <w:b/>
          <w:sz w:val="28"/>
          <w:szCs w:val="28"/>
          <w:lang w:eastAsia="en-US"/>
        </w:rPr>
        <w:t>ЛИКВИДАЦИЯ АКАДЕМИЧЕСКОЙ ЗАДОЛЖЕННОСТИ</w:t>
      </w:r>
    </w:p>
    <w:p w:rsidR="00DE72F4" w:rsidRPr="00DA5829" w:rsidRDefault="00DE72F4" w:rsidP="00DA5829">
      <w:pPr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DE72F4" w:rsidRPr="00DA5829" w:rsidRDefault="00DE72F4" w:rsidP="00DA5829">
      <w:pPr>
        <w:shd w:val="clear" w:color="auto" w:fill="FFFFFF"/>
        <w:spacing w:line="240" w:lineRule="auto"/>
        <w:ind w:firstLine="547"/>
        <w:rPr>
          <w:color w:val="000000"/>
          <w:sz w:val="30"/>
          <w:szCs w:val="30"/>
        </w:rPr>
      </w:pPr>
      <w:r w:rsidRPr="00DA5829">
        <w:rPr>
          <w:rFonts w:eastAsia="Calibri"/>
          <w:sz w:val="28"/>
          <w:szCs w:val="28"/>
          <w:lang w:eastAsia="en-US"/>
        </w:rPr>
        <w:t xml:space="preserve">4.1. </w:t>
      </w:r>
      <w:r w:rsidRPr="00DA5829">
        <w:rPr>
          <w:color w:val="000000"/>
          <w:sz w:val="30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DE72F4" w:rsidRPr="00DE72F4" w:rsidRDefault="00DA5829" w:rsidP="00DA5829">
      <w:pPr>
        <w:widowControl/>
        <w:shd w:val="clear" w:color="auto" w:fill="FFFFFF"/>
        <w:autoSpaceDE/>
        <w:autoSpaceDN/>
        <w:spacing w:line="240" w:lineRule="auto"/>
        <w:ind w:firstLine="547"/>
        <w:rPr>
          <w:color w:val="000000"/>
          <w:sz w:val="30"/>
          <w:szCs w:val="30"/>
        </w:rPr>
      </w:pPr>
      <w:bookmarkStart w:id="1" w:name="dst100788"/>
      <w:bookmarkEnd w:id="1"/>
      <w:r w:rsidRPr="00DA5829">
        <w:rPr>
          <w:color w:val="000000"/>
          <w:sz w:val="30"/>
        </w:rPr>
        <w:t>4.2</w:t>
      </w:r>
      <w:r w:rsidR="00DE72F4" w:rsidRPr="00DA5829">
        <w:rPr>
          <w:color w:val="000000"/>
          <w:sz w:val="30"/>
        </w:rPr>
        <w:t>. Обучающиеся обязаны ликвидировать академическую задолженность.</w:t>
      </w:r>
    </w:p>
    <w:p w:rsidR="00DE72F4" w:rsidRPr="00DE72F4" w:rsidRDefault="00DA5829" w:rsidP="00DA5829">
      <w:pPr>
        <w:widowControl/>
        <w:shd w:val="clear" w:color="auto" w:fill="FFFFFF"/>
        <w:autoSpaceDE/>
        <w:autoSpaceDN/>
        <w:spacing w:line="240" w:lineRule="auto"/>
        <w:ind w:firstLine="547"/>
        <w:rPr>
          <w:color w:val="000000"/>
          <w:sz w:val="30"/>
          <w:szCs w:val="30"/>
        </w:rPr>
      </w:pPr>
      <w:bookmarkStart w:id="2" w:name="dst100789"/>
      <w:bookmarkStart w:id="3" w:name="dst100790"/>
      <w:bookmarkEnd w:id="2"/>
      <w:bookmarkEnd w:id="3"/>
      <w:r>
        <w:rPr>
          <w:color w:val="000000"/>
          <w:sz w:val="30"/>
        </w:rPr>
        <w:t>4.3</w:t>
      </w:r>
      <w:r w:rsidR="00DE72F4" w:rsidRPr="00DA5829">
        <w:rPr>
          <w:color w:val="000000"/>
          <w:sz w:val="30"/>
        </w:rPr>
        <w:t>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DE72F4" w:rsidRPr="00DE72F4" w:rsidRDefault="00DA5829" w:rsidP="00DA5829">
      <w:pPr>
        <w:widowControl/>
        <w:shd w:val="clear" w:color="auto" w:fill="FFFFFF"/>
        <w:autoSpaceDE/>
        <w:autoSpaceDN/>
        <w:spacing w:line="240" w:lineRule="auto"/>
        <w:ind w:firstLine="547"/>
        <w:rPr>
          <w:color w:val="000000"/>
          <w:sz w:val="30"/>
          <w:szCs w:val="30"/>
        </w:rPr>
      </w:pPr>
      <w:bookmarkStart w:id="4" w:name="dst100791"/>
      <w:bookmarkEnd w:id="4"/>
      <w:r>
        <w:rPr>
          <w:color w:val="000000"/>
          <w:sz w:val="30"/>
        </w:rPr>
        <w:lastRenderedPageBreak/>
        <w:t>4.4</w:t>
      </w:r>
      <w:r w:rsidR="00DE72F4" w:rsidRPr="00DA5829">
        <w:rPr>
          <w:color w:val="000000"/>
          <w:sz w:val="30"/>
        </w:rPr>
        <w:t>. Для проведения промежуточной аттестации во второй раз образовательной организацией создается комиссия.</w:t>
      </w:r>
    </w:p>
    <w:p w:rsidR="00DE72F4" w:rsidRPr="00DE72F4" w:rsidRDefault="00DA5829" w:rsidP="00DA5829">
      <w:pPr>
        <w:widowControl/>
        <w:shd w:val="clear" w:color="auto" w:fill="FFFFFF"/>
        <w:autoSpaceDE/>
        <w:autoSpaceDN/>
        <w:spacing w:line="240" w:lineRule="auto"/>
        <w:ind w:firstLine="547"/>
        <w:rPr>
          <w:color w:val="000000"/>
          <w:sz w:val="30"/>
          <w:szCs w:val="30"/>
        </w:rPr>
      </w:pPr>
      <w:bookmarkStart w:id="5" w:name="dst100792"/>
      <w:bookmarkEnd w:id="5"/>
      <w:r>
        <w:rPr>
          <w:color w:val="000000"/>
          <w:sz w:val="30"/>
        </w:rPr>
        <w:t>4.5</w:t>
      </w:r>
      <w:r w:rsidR="00DE72F4" w:rsidRPr="00DA5829">
        <w:rPr>
          <w:color w:val="000000"/>
          <w:sz w:val="30"/>
        </w:rPr>
        <w:t>. Не допускается взимание платы с обучающихся за прохождение промежуточной аттестации.</w:t>
      </w:r>
    </w:p>
    <w:p w:rsidR="00DE72F4" w:rsidRPr="00DE72F4" w:rsidRDefault="00DA5829" w:rsidP="00DA5829">
      <w:pPr>
        <w:widowControl/>
        <w:shd w:val="clear" w:color="auto" w:fill="FFFFFF"/>
        <w:autoSpaceDE/>
        <w:autoSpaceDN/>
        <w:spacing w:line="240" w:lineRule="auto"/>
        <w:ind w:firstLine="547"/>
        <w:rPr>
          <w:color w:val="000000"/>
          <w:sz w:val="30"/>
          <w:szCs w:val="30"/>
        </w:rPr>
      </w:pPr>
      <w:bookmarkStart w:id="6" w:name="dst100793"/>
      <w:bookmarkEnd w:id="6"/>
      <w:r>
        <w:rPr>
          <w:color w:val="000000"/>
          <w:sz w:val="30"/>
        </w:rPr>
        <w:t>4.6</w:t>
      </w:r>
      <w:r w:rsidR="00DE72F4" w:rsidRPr="00DA5829">
        <w:rPr>
          <w:color w:val="000000"/>
          <w:sz w:val="30"/>
        </w:rPr>
        <w:t>. 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</w:t>
      </w:r>
    </w:p>
    <w:p w:rsidR="00DE72F4" w:rsidRPr="00DE72F4" w:rsidRDefault="00DA5829" w:rsidP="00DA5829">
      <w:pPr>
        <w:widowControl/>
        <w:shd w:val="clear" w:color="auto" w:fill="FFFFFF"/>
        <w:autoSpaceDE/>
        <w:autoSpaceDN/>
        <w:spacing w:line="240" w:lineRule="auto"/>
        <w:ind w:firstLine="547"/>
        <w:rPr>
          <w:color w:val="000000"/>
          <w:sz w:val="30"/>
          <w:szCs w:val="30"/>
        </w:rPr>
      </w:pPr>
      <w:bookmarkStart w:id="7" w:name="dst100794"/>
      <w:bookmarkStart w:id="8" w:name="dst100795"/>
      <w:bookmarkStart w:id="9" w:name="dst100796"/>
      <w:bookmarkEnd w:id="7"/>
      <w:bookmarkEnd w:id="8"/>
      <w:bookmarkEnd w:id="9"/>
      <w:r>
        <w:rPr>
          <w:color w:val="000000"/>
          <w:sz w:val="30"/>
        </w:rPr>
        <w:t>4.7</w:t>
      </w:r>
      <w:r w:rsidR="00DE72F4" w:rsidRPr="00DA5829">
        <w:rPr>
          <w:color w:val="000000"/>
          <w:sz w:val="30"/>
        </w:rPr>
        <w:t>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B4B9E" w:rsidRDefault="000B4B9E" w:rsidP="00DA5829">
      <w:pPr>
        <w:ind w:firstLine="0"/>
        <w:rPr>
          <w:rFonts w:eastAsia="Calibri"/>
          <w:b/>
          <w:sz w:val="28"/>
          <w:szCs w:val="28"/>
          <w:lang w:eastAsia="en-US"/>
        </w:rPr>
      </w:pPr>
    </w:p>
    <w:p w:rsidR="00DF17D8" w:rsidRPr="00DF17D8" w:rsidRDefault="000B4B9E" w:rsidP="00CE0832">
      <w:pPr>
        <w:ind w:firstLine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405769">
        <w:rPr>
          <w:rFonts w:eastAsia="Calibri"/>
          <w:b/>
          <w:sz w:val="28"/>
          <w:szCs w:val="28"/>
          <w:lang w:eastAsia="en-US"/>
        </w:rPr>
        <w:t>.</w:t>
      </w:r>
      <w:r w:rsidR="00405769" w:rsidRPr="00DF17D8">
        <w:rPr>
          <w:b/>
          <w:sz w:val="28"/>
          <w:szCs w:val="28"/>
        </w:rPr>
        <w:t xml:space="preserve"> ПОРЯДОК УТВЕРЖДЕНИЯ И ВНЕСЕНИЯ ИЗМЕНЕНИЙ В ПОЛОЖЕНИЕ</w:t>
      </w:r>
    </w:p>
    <w:p w:rsidR="00DF17D8" w:rsidRPr="00DF17D8" w:rsidRDefault="00DF17D8" w:rsidP="002169B9">
      <w:pPr>
        <w:autoSpaceDE/>
        <w:autoSpaceDN/>
        <w:spacing w:line="240" w:lineRule="auto"/>
        <w:ind w:firstLine="567"/>
        <w:rPr>
          <w:sz w:val="28"/>
          <w:szCs w:val="28"/>
        </w:rPr>
      </w:pPr>
    </w:p>
    <w:p w:rsidR="00DF17D8" w:rsidRPr="00DF17D8" w:rsidRDefault="00DE72F4" w:rsidP="002169B9">
      <w:pPr>
        <w:widowControl/>
        <w:autoSpaceDE/>
        <w:autoSpaceDN/>
        <w:spacing w:line="24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F17D8" w:rsidRPr="00DF17D8">
        <w:rPr>
          <w:sz w:val="28"/>
          <w:szCs w:val="28"/>
        </w:rPr>
        <w:t xml:space="preserve">.1. Настоящее Положение рассматривается педагогическим советом и утверждается приказом руководителя </w:t>
      </w:r>
      <w:r w:rsidR="00DF17D8" w:rsidRPr="00DF17D8">
        <w:rPr>
          <w:bCs/>
          <w:sz w:val="28"/>
          <w:szCs w:val="28"/>
        </w:rPr>
        <w:t xml:space="preserve">ОГБПОУ </w:t>
      </w:r>
      <w:r w:rsidR="00405769">
        <w:rPr>
          <w:bCs/>
          <w:sz w:val="28"/>
          <w:szCs w:val="28"/>
        </w:rPr>
        <w:t>«Тулунский медицинский колледж»</w:t>
      </w:r>
      <w:r w:rsidR="00DF17D8" w:rsidRPr="00DF17D8">
        <w:rPr>
          <w:bCs/>
          <w:sz w:val="28"/>
          <w:szCs w:val="28"/>
        </w:rPr>
        <w:t>.</w:t>
      </w:r>
    </w:p>
    <w:p w:rsidR="00DF17D8" w:rsidRPr="00DF17D8" w:rsidRDefault="00DE72F4" w:rsidP="002169B9">
      <w:pPr>
        <w:tabs>
          <w:tab w:val="left" w:pos="708"/>
        </w:tabs>
        <w:adjustRightInd w:val="0"/>
        <w:spacing w:line="24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DF17D8" w:rsidRPr="00DF17D8">
        <w:rPr>
          <w:sz w:val="28"/>
          <w:szCs w:val="28"/>
        </w:rPr>
        <w:t xml:space="preserve">.2 </w:t>
      </w:r>
      <w:r w:rsidR="00DF17D8" w:rsidRPr="00DF17D8">
        <w:rPr>
          <w:sz w:val="28"/>
          <w:szCs w:val="28"/>
          <w:lang w:eastAsia="en-US"/>
        </w:rPr>
        <w:t>Данное положение действительно до внесения изменений.</w:t>
      </w:r>
    </w:p>
    <w:p w:rsidR="00DF17D8" w:rsidRPr="00DF17D8" w:rsidRDefault="00DF17D8" w:rsidP="002169B9">
      <w:pPr>
        <w:tabs>
          <w:tab w:val="left" w:pos="708"/>
        </w:tabs>
        <w:adjustRightInd w:val="0"/>
        <w:spacing w:line="240" w:lineRule="auto"/>
        <w:ind w:firstLine="567"/>
        <w:rPr>
          <w:sz w:val="28"/>
          <w:szCs w:val="28"/>
        </w:rPr>
      </w:pPr>
    </w:p>
    <w:p w:rsidR="00DF17D8" w:rsidRPr="00DF17D8" w:rsidRDefault="00DF17D8" w:rsidP="002169B9">
      <w:pPr>
        <w:widowControl/>
        <w:autoSpaceDE/>
        <w:autoSpaceDN/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</w:p>
    <w:p w:rsidR="0099005C" w:rsidRPr="00057963" w:rsidRDefault="0099005C" w:rsidP="002169B9">
      <w:pPr>
        <w:spacing w:line="240" w:lineRule="auto"/>
        <w:ind w:firstLine="567"/>
        <w:rPr>
          <w:sz w:val="28"/>
          <w:szCs w:val="28"/>
        </w:rPr>
      </w:pPr>
    </w:p>
    <w:p w:rsidR="004F751A" w:rsidRPr="00057963" w:rsidRDefault="004F751A" w:rsidP="002169B9">
      <w:pPr>
        <w:ind w:firstLine="567"/>
        <w:rPr>
          <w:sz w:val="28"/>
          <w:szCs w:val="28"/>
        </w:rPr>
      </w:pPr>
    </w:p>
    <w:p w:rsidR="004F751A" w:rsidRPr="00057963" w:rsidRDefault="004F751A" w:rsidP="004F751A">
      <w:pPr>
        <w:rPr>
          <w:sz w:val="28"/>
          <w:szCs w:val="28"/>
        </w:rPr>
      </w:pPr>
    </w:p>
    <w:p w:rsidR="004F751A" w:rsidRPr="00057963" w:rsidRDefault="004F751A" w:rsidP="004F751A">
      <w:pPr>
        <w:rPr>
          <w:sz w:val="28"/>
          <w:szCs w:val="28"/>
        </w:rPr>
      </w:pPr>
    </w:p>
    <w:p w:rsidR="001D4722" w:rsidRPr="00057963" w:rsidRDefault="001D4722">
      <w:pPr>
        <w:rPr>
          <w:sz w:val="28"/>
          <w:szCs w:val="28"/>
        </w:rPr>
      </w:pPr>
    </w:p>
    <w:sectPr w:rsidR="001D4722" w:rsidRPr="00057963" w:rsidSect="00CE0832">
      <w:footerReference w:type="even" r:id="rId9"/>
      <w:footerReference w:type="default" r:id="rId10"/>
      <w:pgSz w:w="11906" w:h="16838"/>
      <w:pgMar w:top="1418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08" w:rsidRDefault="001D3808">
      <w:r>
        <w:separator/>
      </w:r>
    </w:p>
  </w:endnote>
  <w:endnote w:type="continuationSeparator" w:id="1">
    <w:p w:rsidR="001D3808" w:rsidRDefault="001D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A4" w:rsidRDefault="00DD6F90" w:rsidP="004F75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6D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DA4" w:rsidRDefault="000E6DA4" w:rsidP="004F75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69" w:rsidRDefault="00DD6F90">
    <w:pPr>
      <w:pStyle w:val="a3"/>
      <w:jc w:val="center"/>
    </w:pPr>
    <w:fldSimple w:instr=" PAGE   \* MERGEFORMAT ">
      <w:r w:rsidR="00CA27B5">
        <w:rPr>
          <w:noProof/>
        </w:rPr>
        <w:t>2</w:t>
      </w:r>
    </w:fldSimple>
  </w:p>
  <w:p w:rsidR="00405769" w:rsidRDefault="004057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08" w:rsidRDefault="001D3808">
      <w:r>
        <w:separator/>
      </w:r>
    </w:p>
  </w:footnote>
  <w:footnote w:type="continuationSeparator" w:id="1">
    <w:p w:rsidR="001D3808" w:rsidRDefault="001D3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AE4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923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F62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C8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47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47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D29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9AA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187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10D2B"/>
    <w:multiLevelType w:val="hybridMultilevel"/>
    <w:tmpl w:val="9F7E35F6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3120085"/>
    <w:multiLevelType w:val="hybridMultilevel"/>
    <w:tmpl w:val="5DD40208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8D17868"/>
    <w:multiLevelType w:val="hybridMultilevel"/>
    <w:tmpl w:val="04D4B1D4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B864383"/>
    <w:multiLevelType w:val="hybridMultilevel"/>
    <w:tmpl w:val="774E7916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F986D36"/>
    <w:multiLevelType w:val="hybridMultilevel"/>
    <w:tmpl w:val="E4E4C438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A9F69CE"/>
    <w:multiLevelType w:val="multilevel"/>
    <w:tmpl w:val="B56A2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C45F45"/>
    <w:multiLevelType w:val="hybridMultilevel"/>
    <w:tmpl w:val="2752F2C0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2FD7A17"/>
    <w:multiLevelType w:val="hybridMultilevel"/>
    <w:tmpl w:val="D7628698"/>
    <w:lvl w:ilvl="0" w:tplc="93D4AA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69229B"/>
    <w:multiLevelType w:val="hybridMultilevel"/>
    <w:tmpl w:val="7B38AFFC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A0856"/>
    <w:multiLevelType w:val="multilevel"/>
    <w:tmpl w:val="E0E8C5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1">
    <w:nsid w:val="616A6F8E"/>
    <w:multiLevelType w:val="hybridMultilevel"/>
    <w:tmpl w:val="E9445E48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20110CE"/>
    <w:multiLevelType w:val="hybridMultilevel"/>
    <w:tmpl w:val="CBCCE326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21B6A4B"/>
    <w:multiLevelType w:val="hybridMultilevel"/>
    <w:tmpl w:val="1B9EDBC4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7FA23D5"/>
    <w:multiLevelType w:val="multilevel"/>
    <w:tmpl w:val="B56A2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2C4024"/>
    <w:multiLevelType w:val="hybridMultilevel"/>
    <w:tmpl w:val="D1066FE8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830025"/>
    <w:multiLevelType w:val="hybridMultilevel"/>
    <w:tmpl w:val="61F20934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7472BC2"/>
    <w:multiLevelType w:val="hybridMultilevel"/>
    <w:tmpl w:val="ECD2BDB0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9FF033B"/>
    <w:multiLevelType w:val="multilevel"/>
    <w:tmpl w:val="F9DE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DE178EA"/>
    <w:multiLevelType w:val="multilevel"/>
    <w:tmpl w:val="0492C9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C1530D"/>
    <w:multiLevelType w:val="hybridMultilevel"/>
    <w:tmpl w:val="B5924DEA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25"/>
  </w:num>
  <w:num w:numId="5">
    <w:abstractNumId w:val="27"/>
  </w:num>
  <w:num w:numId="6">
    <w:abstractNumId w:val="13"/>
  </w:num>
  <w:num w:numId="7">
    <w:abstractNumId w:val="30"/>
  </w:num>
  <w:num w:numId="8">
    <w:abstractNumId w:val="16"/>
  </w:num>
  <w:num w:numId="9">
    <w:abstractNumId w:val="14"/>
  </w:num>
  <w:num w:numId="10">
    <w:abstractNumId w:val="18"/>
  </w:num>
  <w:num w:numId="11">
    <w:abstractNumId w:val="10"/>
  </w:num>
  <w:num w:numId="12">
    <w:abstractNumId w:val="26"/>
  </w:num>
  <w:num w:numId="13">
    <w:abstractNumId w:val="23"/>
  </w:num>
  <w:num w:numId="14">
    <w:abstractNumId w:val="22"/>
  </w:num>
  <w:num w:numId="15">
    <w:abstractNumId w:val="11"/>
  </w:num>
  <w:num w:numId="16">
    <w:abstractNumId w:val="12"/>
  </w:num>
  <w:num w:numId="17">
    <w:abstractNumId w:val="29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9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51A"/>
    <w:rsid w:val="00016B7A"/>
    <w:rsid w:val="00016DFE"/>
    <w:rsid w:val="000526F5"/>
    <w:rsid w:val="000553F1"/>
    <w:rsid w:val="00057963"/>
    <w:rsid w:val="000A15E0"/>
    <w:rsid w:val="000B4B9E"/>
    <w:rsid w:val="000C21CB"/>
    <w:rsid w:val="000C528E"/>
    <w:rsid w:val="000E6DA4"/>
    <w:rsid w:val="001011A6"/>
    <w:rsid w:val="00110CE8"/>
    <w:rsid w:val="00184013"/>
    <w:rsid w:val="001B0004"/>
    <w:rsid w:val="001D3808"/>
    <w:rsid w:val="001D4722"/>
    <w:rsid w:val="001D69E9"/>
    <w:rsid w:val="001F6103"/>
    <w:rsid w:val="002169B9"/>
    <w:rsid w:val="00217020"/>
    <w:rsid w:val="00240A9F"/>
    <w:rsid w:val="00255C56"/>
    <w:rsid w:val="00262F6E"/>
    <w:rsid w:val="002700D7"/>
    <w:rsid w:val="00293123"/>
    <w:rsid w:val="002A1AB1"/>
    <w:rsid w:val="002E426C"/>
    <w:rsid w:val="003010F0"/>
    <w:rsid w:val="0031061E"/>
    <w:rsid w:val="003330A4"/>
    <w:rsid w:val="00340141"/>
    <w:rsid w:val="00360916"/>
    <w:rsid w:val="00387E70"/>
    <w:rsid w:val="00392782"/>
    <w:rsid w:val="003A6ACA"/>
    <w:rsid w:val="00400880"/>
    <w:rsid w:val="00405769"/>
    <w:rsid w:val="0042061D"/>
    <w:rsid w:val="00442962"/>
    <w:rsid w:val="0045739A"/>
    <w:rsid w:val="00460C77"/>
    <w:rsid w:val="004B57EE"/>
    <w:rsid w:val="004E1C78"/>
    <w:rsid w:val="004E742B"/>
    <w:rsid w:val="004F30D2"/>
    <w:rsid w:val="004F751A"/>
    <w:rsid w:val="00525B10"/>
    <w:rsid w:val="00573852"/>
    <w:rsid w:val="00595535"/>
    <w:rsid w:val="005C5EBE"/>
    <w:rsid w:val="005D7FD8"/>
    <w:rsid w:val="005E2D62"/>
    <w:rsid w:val="005F0E79"/>
    <w:rsid w:val="0062457A"/>
    <w:rsid w:val="00675E25"/>
    <w:rsid w:val="006B03C4"/>
    <w:rsid w:val="006B516E"/>
    <w:rsid w:val="006C44C8"/>
    <w:rsid w:val="00707A51"/>
    <w:rsid w:val="0072174F"/>
    <w:rsid w:val="0073460C"/>
    <w:rsid w:val="007534F7"/>
    <w:rsid w:val="007550DF"/>
    <w:rsid w:val="00794E97"/>
    <w:rsid w:val="007B39CC"/>
    <w:rsid w:val="007D3A01"/>
    <w:rsid w:val="008245B5"/>
    <w:rsid w:val="008652C9"/>
    <w:rsid w:val="00873617"/>
    <w:rsid w:val="008740BB"/>
    <w:rsid w:val="00880F59"/>
    <w:rsid w:val="0089271D"/>
    <w:rsid w:val="008B5154"/>
    <w:rsid w:val="008C3083"/>
    <w:rsid w:val="008F0D9E"/>
    <w:rsid w:val="008F77C6"/>
    <w:rsid w:val="00906A21"/>
    <w:rsid w:val="009147EA"/>
    <w:rsid w:val="009407EC"/>
    <w:rsid w:val="00941513"/>
    <w:rsid w:val="0099005C"/>
    <w:rsid w:val="009D07AF"/>
    <w:rsid w:val="00A06651"/>
    <w:rsid w:val="00A21716"/>
    <w:rsid w:val="00A308AF"/>
    <w:rsid w:val="00A31464"/>
    <w:rsid w:val="00A35118"/>
    <w:rsid w:val="00AC39C0"/>
    <w:rsid w:val="00AF1D04"/>
    <w:rsid w:val="00AF5573"/>
    <w:rsid w:val="00B075A7"/>
    <w:rsid w:val="00B236F5"/>
    <w:rsid w:val="00B454C7"/>
    <w:rsid w:val="00B82B60"/>
    <w:rsid w:val="00BD5F43"/>
    <w:rsid w:val="00BE1D7C"/>
    <w:rsid w:val="00C31DAB"/>
    <w:rsid w:val="00C4159E"/>
    <w:rsid w:val="00C639BC"/>
    <w:rsid w:val="00C63BB4"/>
    <w:rsid w:val="00C86AEB"/>
    <w:rsid w:val="00C87241"/>
    <w:rsid w:val="00CA27B5"/>
    <w:rsid w:val="00CA72C3"/>
    <w:rsid w:val="00CB1B38"/>
    <w:rsid w:val="00CB240B"/>
    <w:rsid w:val="00CC18C6"/>
    <w:rsid w:val="00CE0832"/>
    <w:rsid w:val="00CF0D13"/>
    <w:rsid w:val="00D004DD"/>
    <w:rsid w:val="00D05348"/>
    <w:rsid w:val="00D212BB"/>
    <w:rsid w:val="00D35667"/>
    <w:rsid w:val="00D64889"/>
    <w:rsid w:val="00D73893"/>
    <w:rsid w:val="00D823A9"/>
    <w:rsid w:val="00DA23E5"/>
    <w:rsid w:val="00DA5829"/>
    <w:rsid w:val="00DD494A"/>
    <w:rsid w:val="00DD6F90"/>
    <w:rsid w:val="00DE72F4"/>
    <w:rsid w:val="00DF17D8"/>
    <w:rsid w:val="00E235FA"/>
    <w:rsid w:val="00E36121"/>
    <w:rsid w:val="00E44F2B"/>
    <w:rsid w:val="00E57702"/>
    <w:rsid w:val="00EA627B"/>
    <w:rsid w:val="00EE6831"/>
    <w:rsid w:val="00EF0F22"/>
    <w:rsid w:val="00F0377F"/>
    <w:rsid w:val="00F061B4"/>
    <w:rsid w:val="00F2193B"/>
    <w:rsid w:val="00F44865"/>
    <w:rsid w:val="00F924FD"/>
    <w:rsid w:val="00F95457"/>
    <w:rsid w:val="00F957CB"/>
    <w:rsid w:val="00F97AE2"/>
    <w:rsid w:val="00FA1089"/>
    <w:rsid w:val="00FC352D"/>
    <w:rsid w:val="00F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1A"/>
    <w:pPr>
      <w:widowControl w:val="0"/>
      <w:autoSpaceDE w:val="0"/>
      <w:autoSpaceDN w:val="0"/>
      <w:spacing w:line="260" w:lineRule="auto"/>
      <w:ind w:firstLine="560"/>
      <w:jc w:val="both"/>
    </w:pPr>
    <w:rPr>
      <w:rFonts w:ascii="Times New Roman" w:eastAsia="Times New Roman" w:hAnsi="Times New Roman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CE0832"/>
    <w:pPr>
      <w:keepNext/>
      <w:widowControl/>
      <w:autoSpaceDE/>
      <w:autoSpaceDN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75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4F75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F751A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page number"/>
    <w:basedOn w:val="a0"/>
    <w:rsid w:val="004F751A"/>
  </w:style>
  <w:style w:type="paragraph" w:styleId="a6">
    <w:name w:val="Body Text Indent"/>
    <w:basedOn w:val="a"/>
    <w:link w:val="a7"/>
    <w:rsid w:val="004F751A"/>
    <w:pPr>
      <w:widowControl/>
      <w:autoSpaceDE/>
      <w:autoSpaceDN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4F7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217020"/>
    <w:rPr>
      <w:sz w:val="24"/>
      <w:szCs w:val="24"/>
      <w:lang w:bidi="ar-SA"/>
    </w:rPr>
  </w:style>
  <w:style w:type="character" w:customStyle="1" w:styleId="10">
    <w:name w:val="Заголовок №1_"/>
    <w:link w:val="11"/>
    <w:rsid w:val="00217020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8"/>
    <w:rsid w:val="00217020"/>
    <w:pPr>
      <w:widowControl/>
      <w:shd w:val="clear" w:color="auto" w:fill="FFFFFF"/>
      <w:autoSpaceDE/>
      <w:autoSpaceDN/>
      <w:spacing w:after="240" w:line="274" w:lineRule="exact"/>
      <w:ind w:hanging="720"/>
    </w:pPr>
    <w:rPr>
      <w:rFonts w:ascii="Calibri" w:eastAsia="Calibri" w:hAnsi="Calibri"/>
      <w:sz w:val="24"/>
      <w:szCs w:val="24"/>
    </w:rPr>
  </w:style>
  <w:style w:type="paragraph" w:customStyle="1" w:styleId="11">
    <w:name w:val="Заголовок №1"/>
    <w:basedOn w:val="a"/>
    <w:link w:val="10"/>
    <w:rsid w:val="00217020"/>
    <w:pPr>
      <w:widowControl/>
      <w:shd w:val="clear" w:color="auto" w:fill="FFFFFF"/>
      <w:autoSpaceDE/>
      <w:autoSpaceDN/>
      <w:spacing w:before="240" w:line="274" w:lineRule="exact"/>
      <w:ind w:firstLine="720"/>
      <w:outlineLvl w:val="0"/>
    </w:pPr>
    <w:rPr>
      <w:rFonts w:ascii="Calibri" w:eastAsia="Calibri" w:hAnsi="Calibri"/>
      <w:sz w:val="24"/>
      <w:szCs w:val="24"/>
    </w:rPr>
  </w:style>
  <w:style w:type="paragraph" w:styleId="a9">
    <w:name w:val="Body Text"/>
    <w:basedOn w:val="a"/>
    <w:rsid w:val="00E36121"/>
    <w:pPr>
      <w:spacing w:after="120"/>
    </w:pPr>
  </w:style>
  <w:style w:type="paragraph" w:styleId="aa">
    <w:name w:val="Balloon Text"/>
    <w:basedOn w:val="a"/>
    <w:semiHidden/>
    <w:rsid w:val="000579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CE0832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E08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E0832"/>
    <w:rPr>
      <w:rFonts w:ascii="Times New Roman" w:eastAsia="Times New Roman" w:hAnsi="Times New Roman"/>
      <w:sz w:val="18"/>
      <w:szCs w:val="18"/>
    </w:rPr>
  </w:style>
  <w:style w:type="character" w:customStyle="1" w:styleId="21">
    <w:name w:val="Заголовок №2_"/>
    <w:link w:val="22"/>
    <w:rsid w:val="00EF0F2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F0F22"/>
    <w:pPr>
      <w:shd w:val="clear" w:color="auto" w:fill="FFFFFF"/>
      <w:autoSpaceDE/>
      <w:autoSpaceDN/>
      <w:spacing w:after="420" w:line="0" w:lineRule="atLeast"/>
      <w:ind w:hanging="560"/>
      <w:jc w:val="center"/>
      <w:outlineLvl w:val="1"/>
    </w:pPr>
    <w:rPr>
      <w:b/>
      <w:bCs/>
      <w:sz w:val="26"/>
      <w:szCs w:val="26"/>
    </w:rPr>
  </w:style>
  <w:style w:type="table" w:styleId="ad">
    <w:name w:val="Table Grid"/>
    <w:basedOn w:val="a1"/>
    <w:uiPriority w:val="59"/>
    <w:rsid w:val="00EF0F2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4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DE72F4"/>
  </w:style>
  <w:style w:type="character" w:customStyle="1" w:styleId="apple-converted-space">
    <w:name w:val="apple-converted-space"/>
    <w:basedOn w:val="a0"/>
    <w:rsid w:val="00DE72F4"/>
  </w:style>
  <w:style w:type="character" w:styleId="ae">
    <w:name w:val="Hyperlink"/>
    <w:uiPriority w:val="99"/>
    <w:semiHidden/>
    <w:unhideWhenUsed/>
    <w:rsid w:val="00DE72F4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8C308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8C308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3083"/>
    <w:pPr>
      <w:shd w:val="clear" w:color="auto" w:fill="FFFFFF"/>
      <w:autoSpaceDE/>
      <w:autoSpaceDN/>
      <w:spacing w:line="0" w:lineRule="atLeast"/>
      <w:ind w:firstLine="0"/>
    </w:pPr>
    <w:rPr>
      <w:sz w:val="22"/>
      <w:szCs w:val="22"/>
    </w:rPr>
  </w:style>
  <w:style w:type="paragraph" w:customStyle="1" w:styleId="24">
    <w:name w:val="Подпись к таблице (2)"/>
    <w:basedOn w:val="a"/>
    <w:link w:val="23"/>
    <w:rsid w:val="008C3083"/>
    <w:pPr>
      <w:shd w:val="clear" w:color="auto" w:fill="FFFFFF"/>
      <w:autoSpaceDE/>
      <w:autoSpaceDN/>
      <w:spacing w:line="0" w:lineRule="atLeast"/>
      <w:ind w:firstLine="0"/>
      <w:jc w:val="lef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060B-4AAC-43AF-8BD0-761BBE02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cp:lastModifiedBy>Admin</cp:lastModifiedBy>
  <cp:revision>3</cp:revision>
  <cp:lastPrinted>2021-09-09T12:51:00Z</cp:lastPrinted>
  <dcterms:created xsi:type="dcterms:W3CDTF">2021-09-09T12:48:00Z</dcterms:created>
  <dcterms:modified xsi:type="dcterms:W3CDTF">2021-09-09T13:14:00Z</dcterms:modified>
</cp:coreProperties>
</file>